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B76F71" w14:textId="77777777" w:rsidR="007A66C4" w:rsidRDefault="007A66C4" w:rsidP="007A66C4">
      <w:pPr>
        <w:pStyle w:val="PlainText"/>
        <w:jc w:val="center"/>
        <w:rPr>
          <w:rFonts w:ascii="Arial" w:hAnsi="Arial"/>
          <w:sz w:val="72"/>
        </w:rPr>
      </w:pPr>
      <w:smartTag w:uri="urn:schemas-microsoft-com:office:smarttags" w:element="place">
        <w:smartTag w:uri="urn:schemas-microsoft-com:office:smarttags" w:element="PlaceName">
          <w:r>
            <w:rPr>
              <w:rFonts w:ascii="Arial" w:hAnsi="Arial"/>
              <w:sz w:val="72"/>
            </w:rPr>
            <w:t>Balfour</w:t>
          </w:r>
        </w:smartTag>
        <w:r>
          <w:rPr>
            <w:rFonts w:ascii="Arial" w:hAnsi="Arial"/>
            <w:sz w:val="72"/>
          </w:rPr>
          <w:t xml:space="preserve"> </w:t>
        </w:r>
        <w:smartTag w:uri="urn:schemas-microsoft-com:office:smarttags" w:element="PlaceType">
          <w:r>
            <w:rPr>
              <w:rFonts w:ascii="Arial" w:hAnsi="Arial"/>
              <w:sz w:val="72"/>
            </w:rPr>
            <w:t>Infant School</w:t>
          </w:r>
        </w:smartTag>
      </w:smartTag>
    </w:p>
    <w:p w14:paraId="2A3B0902" w14:textId="77777777" w:rsidR="007A66C4" w:rsidRDefault="007A66C4" w:rsidP="007A66C4">
      <w:pPr>
        <w:pStyle w:val="PlainText"/>
        <w:rPr>
          <w:rFonts w:ascii="Arial" w:hAnsi="Arial"/>
          <w:sz w:val="24"/>
        </w:rPr>
      </w:pPr>
    </w:p>
    <w:p w14:paraId="35D56C17" w14:textId="77777777" w:rsidR="007A66C4" w:rsidRDefault="007A66C4" w:rsidP="007A66C4">
      <w:pPr>
        <w:pStyle w:val="PlainText"/>
        <w:rPr>
          <w:rFonts w:ascii="Arial" w:hAnsi="Arial"/>
          <w:sz w:val="24"/>
        </w:rPr>
      </w:pPr>
    </w:p>
    <w:p w14:paraId="57A08A71" w14:textId="77777777" w:rsidR="007A66C4" w:rsidRDefault="001C1FC2" w:rsidP="007A66C4">
      <w:pPr>
        <w:pStyle w:val="PlainText"/>
        <w:rPr>
          <w:rFonts w:ascii="Arial" w:hAnsi="Arial"/>
          <w:sz w:val="24"/>
        </w:rPr>
      </w:pPr>
      <w:r>
        <w:object w:dxaOrig="1440" w:dyaOrig="1440" w14:anchorId="24ED73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22.4pt;margin-top:12pt;width:232.6pt;height:252pt;z-index:251659264;visibility:visible;mso-wrap-edited:f" o:allowincell="f">
            <v:imagedata r:id="rId10" o:title=""/>
            <w10:wrap type="topAndBottom"/>
          </v:shape>
          <o:OLEObject Type="Embed" ProgID="Word.Picture.8" ShapeID="_x0000_s1026" DrawAspect="Content" ObjectID="_1756811735" r:id="rId11"/>
        </w:object>
      </w:r>
    </w:p>
    <w:p w14:paraId="44EBF3F5" w14:textId="77777777" w:rsidR="007A66C4" w:rsidRDefault="007A66C4" w:rsidP="007A66C4">
      <w:pPr>
        <w:pStyle w:val="PlainText"/>
        <w:rPr>
          <w:rFonts w:ascii="Arial" w:hAnsi="Arial"/>
          <w:sz w:val="24"/>
        </w:rPr>
      </w:pPr>
    </w:p>
    <w:p w14:paraId="2AFACEDA" w14:textId="77777777" w:rsidR="007A66C4" w:rsidRDefault="007A66C4" w:rsidP="007A66C4">
      <w:pPr>
        <w:pStyle w:val="PlainText"/>
        <w:rPr>
          <w:rFonts w:ascii="Arial" w:hAnsi="Arial"/>
          <w:sz w:val="24"/>
        </w:rPr>
      </w:pPr>
    </w:p>
    <w:p w14:paraId="72DE5AA8" w14:textId="77777777" w:rsidR="007A66C4" w:rsidRDefault="007A66C4" w:rsidP="007A66C4">
      <w:pPr>
        <w:pStyle w:val="PlainText"/>
        <w:rPr>
          <w:rFonts w:ascii="Arial" w:hAnsi="Arial"/>
          <w:sz w:val="24"/>
        </w:rPr>
      </w:pPr>
    </w:p>
    <w:p w14:paraId="39D2D079" w14:textId="3456ADC1" w:rsidR="007A66C4" w:rsidRPr="007A66C4" w:rsidRDefault="007A66C4" w:rsidP="007A66C4">
      <w:pPr>
        <w:pStyle w:val="NormalWeb"/>
        <w:jc w:val="center"/>
        <w:rPr>
          <w:rFonts w:ascii="Calibri" w:hAnsi="Calibri" w:cs="Calibri"/>
          <w:b/>
          <w:bCs/>
          <w:sz w:val="40"/>
          <w:szCs w:val="40"/>
        </w:rPr>
      </w:pPr>
      <w:r w:rsidRPr="007A66C4">
        <w:rPr>
          <w:rFonts w:ascii="Arial" w:hAnsi="Arial" w:cs="Arial"/>
          <w:b/>
          <w:bCs/>
          <w:sz w:val="32"/>
          <w:szCs w:val="32"/>
        </w:rPr>
        <w:t xml:space="preserve"> </w:t>
      </w:r>
      <w:r w:rsidRPr="007A66C4">
        <w:rPr>
          <w:rFonts w:ascii="Calibri" w:hAnsi="Calibri" w:cs="Calibri"/>
          <w:b/>
          <w:bCs/>
          <w:sz w:val="40"/>
          <w:szCs w:val="40"/>
        </w:rPr>
        <w:t xml:space="preserve">Policy Statement on the Recruitment of Ex-Offenders </w:t>
      </w:r>
    </w:p>
    <w:p w14:paraId="5748DA96" w14:textId="77777777" w:rsidR="007A66C4" w:rsidRDefault="007A66C4" w:rsidP="007A66C4">
      <w:pPr>
        <w:pStyle w:val="PlainText"/>
        <w:jc w:val="center"/>
        <w:rPr>
          <w:rFonts w:ascii="Arial" w:hAnsi="Arial"/>
          <w:sz w:val="24"/>
        </w:rPr>
      </w:pPr>
    </w:p>
    <w:p w14:paraId="20F69A90" w14:textId="77777777" w:rsidR="007A66C4" w:rsidRDefault="007A66C4" w:rsidP="007A66C4">
      <w:pPr>
        <w:pStyle w:val="PlainText"/>
        <w:rPr>
          <w:rFonts w:ascii="Arial" w:hAnsi="Arial"/>
          <w:sz w:val="24"/>
        </w:rPr>
      </w:pPr>
    </w:p>
    <w:p w14:paraId="2F9459A2" w14:textId="77777777" w:rsidR="007A66C4" w:rsidRDefault="007A66C4" w:rsidP="007A66C4">
      <w:pPr>
        <w:pStyle w:val="PlainText"/>
        <w:ind w:left="2160"/>
        <w:rPr>
          <w:rFonts w:ascii="Arial" w:hAnsi="Arial"/>
          <w:sz w:val="32"/>
        </w:rPr>
      </w:pPr>
      <w:r>
        <w:rPr>
          <w:rFonts w:ascii="Arial" w:hAnsi="Arial"/>
          <w:sz w:val="32"/>
        </w:rPr>
        <w:tab/>
      </w:r>
    </w:p>
    <w:p w14:paraId="693F7517" w14:textId="77777777" w:rsidR="007A66C4" w:rsidRDefault="007A66C4" w:rsidP="007A66C4">
      <w:pPr>
        <w:pStyle w:val="PlainText"/>
        <w:ind w:left="2160"/>
        <w:rPr>
          <w:rFonts w:ascii="Arial" w:hAnsi="Arial"/>
          <w:sz w:val="32"/>
        </w:rPr>
      </w:pPr>
    </w:p>
    <w:p w14:paraId="427BDA02" w14:textId="77777777" w:rsidR="007A66C4" w:rsidRDefault="007A66C4" w:rsidP="007A66C4">
      <w:pPr>
        <w:pStyle w:val="PlainText"/>
        <w:ind w:left="2160"/>
        <w:rPr>
          <w:rFonts w:ascii="Arial" w:hAnsi="Arial"/>
          <w:sz w:val="32"/>
        </w:rPr>
      </w:pPr>
    </w:p>
    <w:p w14:paraId="246752B9" w14:textId="520FE802" w:rsidR="007A66C4" w:rsidRDefault="0077434D" w:rsidP="007A66C4">
      <w:pPr>
        <w:pStyle w:val="PlainText"/>
        <w:ind w:left="2160"/>
        <w:rPr>
          <w:rFonts w:ascii="Arial" w:hAnsi="Arial"/>
          <w:sz w:val="32"/>
        </w:rPr>
      </w:pPr>
      <w:r>
        <w:rPr>
          <w:rFonts w:ascii="Arial" w:hAnsi="Arial"/>
          <w:sz w:val="32"/>
        </w:rPr>
        <w:t>Date</w:t>
      </w:r>
      <w:r>
        <w:rPr>
          <w:rFonts w:ascii="Arial" w:hAnsi="Arial"/>
          <w:sz w:val="32"/>
        </w:rPr>
        <w:tab/>
        <w:t xml:space="preserve"> : September 2023</w:t>
      </w:r>
      <w:r w:rsidR="007A66C4">
        <w:rPr>
          <w:rFonts w:ascii="Arial" w:hAnsi="Arial"/>
          <w:sz w:val="32"/>
        </w:rPr>
        <w:t xml:space="preserve">    </w:t>
      </w:r>
    </w:p>
    <w:p w14:paraId="2ADD4E70" w14:textId="77777777" w:rsidR="007A66C4" w:rsidRDefault="007A66C4" w:rsidP="007A66C4">
      <w:pPr>
        <w:pStyle w:val="PlainText"/>
        <w:ind w:left="2160"/>
        <w:rPr>
          <w:rFonts w:ascii="Arial" w:hAnsi="Arial"/>
          <w:sz w:val="32"/>
        </w:rPr>
      </w:pPr>
    </w:p>
    <w:p w14:paraId="0716E041" w14:textId="77777777" w:rsidR="007A66C4" w:rsidRDefault="007A66C4" w:rsidP="007A66C4">
      <w:pPr>
        <w:pStyle w:val="PlainText"/>
        <w:ind w:left="2160"/>
        <w:rPr>
          <w:rFonts w:ascii="Arial" w:hAnsi="Arial"/>
          <w:sz w:val="32"/>
        </w:rPr>
      </w:pPr>
      <w:r>
        <w:rPr>
          <w:rFonts w:ascii="Arial" w:hAnsi="Arial"/>
          <w:sz w:val="32"/>
        </w:rPr>
        <w:tab/>
        <w:t xml:space="preserve"> </w:t>
      </w:r>
    </w:p>
    <w:p w14:paraId="13A5CE9F" w14:textId="6C51AFFE" w:rsidR="007A66C4" w:rsidRDefault="0077434D" w:rsidP="007A66C4">
      <w:pPr>
        <w:pStyle w:val="PlainText"/>
        <w:ind w:left="2160"/>
        <w:rPr>
          <w:rFonts w:ascii="Arial" w:hAnsi="Arial"/>
          <w:sz w:val="32"/>
        </w:rPr>
      </w:pPr>
      <w:r>
        <w:rPr>
          <w:rFonts w:ascii="Arial" w:hAnsi="Arial"/>
          <w:sz w:val="32"/>
        </w:rPr>
        <w:t>Review Date: September 2024</w:t>
      </w:r>
      <w:bookmarkStart w:id="0" w:name="_GoBack"/>
      <w:bookmarkEnd w:id="0"/>
    </w:p>
    <w:p w14:paraId="5AF4554B" w14:textId="77777777" w:rsidR="007A66C4" w:rsidRDefault="007A66C4" w:rsidP="007A66C4">
      <w:pPr>
        <w:pStyle w:val="PlainText"/>
        <w:ind w:left="2160"/>
        <w:rPr>
          <w:rFonts w:ascii="Arial" w:hAnsi="Arial"/>
          <w:sz w:val="32"/>
        </w:rPr>
      </w:pPr>
    </w:p>
    <w:p w14:paraId="6A790C8A" w14:textId="77777777" w:rsidR="007A66C4" w:rsidRDefault="007A66C4" w:rsidP="007A66C4">
      <w:pPr>
        <w:pStyle w:val="PlainText"/>
        <w:ind w:left="2160"/>
        <w:rPr>
          <w:rFonts w:ascii="Arial" w:hAnsi="Arial"/>
          <w:sz w:val="32"/>
        </w:rPr>
      </w:pPr>
    </w:p>
    <w:p w14:paraId="03C9FD2B" w14:textId="48DD0E7D" w:rsidR="007A66C4" w:rsidRDefault="007A66C4" w:rsidP="00336639">
      <w:pPr>
        <w:pStyle w:val="NormalWeb"/>
        <w:jc w:val="center"/>
        <w:rPr>
          <w:rFonts w:ascii="Arial" w:hAnsi="Arial" w:cs="Arial"/>
          <w:b/>
          <w:bCs/>
          <w:sz w:val="32"/>
          <w:szCs w:val="32"/>
        </w:rPr>
      </w:pPr>
    </w:p>
    <w:p w14:paraId="27A805FE" w14:textId="15B5C5BE" w:rsidR="00D10470" w:rsidRPr="007A66C4" w:rsidRDefault="00FC5836" w:rsidP="004953D2">
      <w:pPr>
        <w:pStyle w:val="NormalWeb"/>
        <w:jc w:val="both"/>
        <w:rPr>
          <w:rFonts w:asciiTheme="minorHAnsi" w:hAnsiTheme="minorHAnsi" w:cstheme="minorHAnsi"/>
          <w:b/>
          <w:bCs/>
        </w:rPr>
      </w:pPr>
      <w:r w:rsidRPr="007A66C4">
        <w:rPr>
          <w:rFonts w:asciiTheme="minorHAnsi" w:hAnsiTheme="minorHAnsi" w:cstheme="minorHAnsi"/>
        </w:rPr>
        <w:lastRenderedPageBreak/>
        <w:t>The aim</w:t>
      </w:r>
      <w:r w:rsidR="007A66C4">
        <w:rPr>
          <w:rFonts w:asciiTheme="minorHAnsi" w:hAnsiTheme="minorHAnsi" w:cstheme="minorHAnsi"/>
        </w:rPr>
        <w:t xml:space="preserve"> of this policy is to state Balfour Infant School’s</w:t>
      </w:r>
      <w:r w:rsidR="004778E3" w:rsidRPr="007A66C4">
        <w:rPr>
          <w:rFonts w:asciiTheme="minorHAnsi" w:hAnsiTheme="minorHAnsi" w:cstheme="minorHAnsi"/>
        </w:rPr>
        <w:t xml:space="preserve"> a</w:t>
      </w:r>
      <w:r w:rsidRPr="007A66C4">
        <w:rPr>
          <w:rFonts w:asciiTheme="minorHAnsi" w:hAnsiTheme="minorHAnsi" w:cstheme="minorHAnsi"/>
        </w:rPr>
        <w:t>pproach towards employing people who have criminal convictions. The policy applies to applicants</w:t>
      </w:r>
      <w:r w:rsidR="00CD6705" w:rsidRPr="007A66C4">
        <w:rPr>
          <w:rFonts w:asciiTheme="minorHAnsi" w:hAnsiTheme="minorHAnsi" w:cstheme="minorHAnsi"/>
        </w:rPr>
        <w:t xml:space="preserve">, </w:t>
      </w:r>
      <w:r w:rsidR="002652CB" w:rsidRPr="007A66C4">
        <w:rPr>
          <w:rFonts w:asciiTheme="minorHAnsi" w:hAnsiTheme="minorHAnsi" w:cstheme="minorHAnsi"/>
        </w:rPr>
        <w:t>prospective employee</w:t>
      </w:r>
      <w:r w:rsidR="00182D7A" w:rsidRPr="007A66C4">
        <w:rPr>
          <w:rFonts w:asciiTheme="minorHAnsi" w:hAnsiTheme="minorHAnsi" w:cstheme="minorHAnsi"/>
        </w:rPr>
        <w:t>s</w:t>
      </w:r>
      <w:r w:rsidR="002652CB" w:rsidRPr="007A66C4">
        <w:rPr>
          <w:rFonts w:asciiTheme="minorHAnsi" w:hAnsiTheme="minorHAnsi" w:cstheme="minorHAnsi"/>
        </w:rPr>
        <w:t xml:space="preserve">, current </w:t>
      </w:r>
      <w:r w:rsidR="00D96998" w:rsidRPr="007A66C4">
        <w:rPr>
          <w:rFonts w:asciiTheme="minorHAnsi" w:hAnsiTheme="minorHAnsi" w:cstheme="minorHAnsi"/>
        </w:rPr>
        <w:t>employees,</w:t>
      </w:r>
      <w:r w:rsidR="002652CB" w:rsidRPr="007A66C4">
        <w:rPr>
          <w:rFonts w:asciiTheme="minorHAnsi" w:hAnsiTheme="minorHAnsi" w:cstheme="minorHAnsi"/>
        </w:rPr>
        <w:t xml:space="preserve"> </w:t>
      </w:r>
      <w:r w:rsidR="004A7586" w:rsidRPr="007A66C4">
        <w:rPr>
          <w:rFonts w:asciiTheme="minorHAnsi" w:hAnsiTheme="minorHAnsi" w:cstheme="minorHAnsi"/>
        </w:rPr>
        <w:t xml:space="preserve">volunteers, </w:t>
      </w:r>
      <w:r w:rsidR="002652CB" w:rsidRPr="007A66C4">
        <w:rPr>
          <w:rFonts w:asciiTheme="minorHAnsi" w:hAnsiTheme="minorHAnsi" w:cstheme="minorHAnsi"/>
        </w:rPr>
        <w:t xml:space="preserve">and </w:t>
      </w:r>
      <w:r w:rsidR="00561A0C" w:rsidRPr="007A66C4">
        <w:rPr>
          <w:rFonts w:asciiTheme="minorHAnsi" w:hAnsiTheme="minorHAnsi" w:cstheme="minorHAnsi"/>
        </w:rPr>
        <w:t>governors</w:t>
      </w:r>
      <w:r w:rsidR="007A66C4">
        <w:rPr>
          <w:rFonts w:asciiTheme="minorHAnsi" w:hAnsiTheme="minorHAnsi" w:cstheme="minorHAnsi"/>
        </w:rPr>
        <w:t xml:space="preserve"> </w:t>
      </w:r>
      <w:r w:rsidRPr="007A66C4">
        <w:rPr>
          <w:rFonts w:asciiTheme="minorHAnsi" w:hAnsiTheme="minorHAnsi" w:cstheme="minorHAnsi"/>
        </w:rPr>
        <w:t xml:space="preserve">within </w:t>
      </w:r>
      <w:r w:rsidR="007A66C4">
        <w:rPr>
          <w:rFonts w:asciiTheme="minorHAnsi" w:hAnsiTheme="minorHAnsi" w:cstheme="minorHAnsi"/>
        </w:rPr>
        <w:t>Balfour Infant School.</w:t>
      </w:r>
      <w:r w:rsidR="008B2705" w:rsidRPr="007A66C4">
        <w:rPr>
          <w:rFonts w:asciiTheme="minorHAnsi" w:hAnsiTheme="minorHAnsi" w:cstheme="minorHAnsi"/>
        </w:rPr>
        <w:t xml:space="preserve"> </w:t>
      </w:r>
    </w:p>
    <w:p w14:paraId="11AAFFD6" w14:textId="414CB58D" w:rsidR="0072229A" w:rsidRPr="007A66C4" w:rsidRDefault="00DA1B12" w:rsidP="0008172B">
      <w:pPr>
        <w:pStyle w:val="NormalWeb"/>
        <w:jc w:val="both"/>
        <w:rPr>
          <w:rFonts w:asciiTheme="minorHAnsi" w:hAnsiTheme="minorHAnsi" w:cstheme="minorHAnsi"/>
        </w:rPr>
      </w:pPr>
      <w:r w:rsidRPr="007A66C4">
        <w:rPr>
          <w:rFonts w:asciiTheme="minorHAnsi" w:hAnsiTheme="minorHAnsi" w:cstheme="minorHAnsi"/>
        </w:rPr>
        <w:t>As a</w:t>
      </w:r>
      <w:r w:rsidR="007A66C4">
        <w:rPr>
          <w:rFonts w:asciiTheme="minorHAnsi" w:hAnsiTheme="minorHAnsi" w:cstheme="minorHAnsi"/>
        </w:rPr>
        <w:t xml:space="preserve"> school</w:t>
      </w:r>
      <w:r w:rsidR="002F1EC8" w:rsidRPr="007A66C4">
        <w:rPr>
          <w:rFonts w:asciiTheme="minorHAnsi" w:hAnsiTheme="minorHAnsi" w:cstheme="minorHAnsi"/>
        </w:rPr>
        <w:t xml:space="preserve"> using </w:t>
      </w:r>
      <w:r w:rsidR="00D10470" w:rsidRPr="007A66C4">
        <w:rPr>
          <w:rFonts w:asciiTheme="minorHAnsi" w:hAnsiTheme="minorHAnsi" w:cstheme="minorHAnsi"/>
        </w:rPr>
        <w:t>the Disclosure and Barring Service (DBS) Disclosure service to help assess the suitability of applicants for positions of trust and</w:t>
      </w:r>
      <w:r w:rsidR="004778E3" w:rsidRPr="007A66C4">
        <w:rPr>
          <w:rFonts w:asciiTheme="minorHAnsi" w:hAnsiTheme="minorHAnsi" w:cstheme="minorHAnsi"/>
        </w:rPr>
        <w:t xml:space="preserve"> </w:t>
      </w:r>
      <w:r w:rsidR="00D10470" w:rsidRPr="007A66C4">
        <w:rPr>
          <w:rFonts w:asciiTheme="minorHAnsi" w:hAnsiTheme="minorHAnsi" w:cstheme="minorHAnsi"/>
        </w:rPr>
        <w:t>are recipients of Disclosure information</w:t>
      </w:r>
      <w:r w:rsidR="004778E3" w:rsidRPr="007A66C4">
        <w:rPr>
          <w:rFonts w:asciiTheme="minorHAnsi" w:hAnsiTheme="minorHAnsi" w:cstheme="minorHAnsi"/>
        </w:rPr>
        <w:t xml:space="preserve">, </w:t>
      </w:r>
      <w:r w:rsidR="007A66C4">
        <w:rPr>
          <w:rFonts w:asciiTheme="minorHAnsi" w:hAnsiTheme="minorHAnsi" w:cstheme="minorHAnsi"/>
        </w:rPr>
        <w:t>Balfour Infant School</w:t>
      </w:r>
      <w:r w:rsidR="005D485D" w:rsidRPr="007A66C4">
        <w:rPr>
          <w:rFonts w:asciiTheme="minorHAnsi" w:hAnsiTheme="minorHAnsi" w:cstheme="minorHAnsi"/>
        </w:rPr>
        <w:t xml:space="preserve"> complies</w:t>
      </w:r>
      <w:r w:rsidR="00937551" w:rsidRPr="007A66C4">
        <w:rPr>
          <w:rFonts w:asciiTheme="minorHAnsi" w:hAnsiTheme="minorHAnsi" w:cstheme="minorHAnsi"/>
        </w:rPr>
        <w:t xml:space="preserve"> </w:t>
      </w:r>
      <w:r w:rsidR="00BA56C9" w:rsidRPr="007A66C4">
        <w:rPr>
          <w:rFonts w:asciiTheme="minorHAnsi" w:hAnsiTheme="minorHAnsi" w:cstheme="minorHAnsi"/>
        </w:rPr>
        <w:t>fully</w:t>
      </w:r>
      <w:r w:rsidR="004B2511" w:rsidRPr="007A66C4">
        <w:rPr>
          <w:rFonts w:asciiTheme="minorHAnsi" w:hAnsiTheme="minorHAnsi" w:cstheme="minorHAnsi"/>
        </w:rPr>
        <w:t xml:space="preserve"> with</w:t>
      </w:r>
      <w:r w:rsidR="00BA56C9" w:rsidRPr="007A66C4">
        <w:rPr>
          <w:rFonts w:asciiTheme="minorHAnsi" w:hAnsiTheme="minorHAnsi" w:cstheme="minorHAnsi"/>
        </w:rPr>
        <w:t xml:space="preserve"> the</w:t>
      </w:r>
      <w:r w:rsidR="00D10470" w:rsidRPr="007A66C4">
        <w:rPr>
          <w:rFonts w:asciiTheme="minorHAnsi" w:hAnsiTheme="minorHAnsi" w:cstheme="minorHAnsi"/>
        </w:rPr>
        <w:t xml:space="preserve"> DBS Code of Practice</w:t>
      </w:r>
      <w:r w:rsidR="002F1EC8" w:rsidRPr="007A66C4">
        <w:rPr>
          <w:rFonts w:asciiTheme="minorHAnsi" w:hAnsiTheme="minorHAnsi" w:cstheme="minorHAnsi"/>
        </w:rPr>
        <w:t xml:space="preserve">. It </w:t>
      </w:r>
      <w:r w:rsidR="00937551" w:rsidRPr="007A66C4">
        <w:rPr>
          <w:rFonts w:asciiTheme="minorHAnsi" w:hAnsiTheme="minorHAnsi" w:cstheme="minorHAnsi"/>
        </w:rPr>
        <w:t xml:space="preserve">undertakes not to discriminate unfairly against any subject of a Disclosure </w:t>
      </w:r>
      <w:r w:rsidR="00BA56C9" w:rsidRPr="007A66C4">
        <w:rPr>
          <w:rFonts w:asciiTheme="minorHAnsi" w:hAnsiTheme="minorHAnsi" w:cstheme="minorHAnsi"/>
        </w:rPr>
        <w:t>based on</w:t>
      </w:r>
      <w:r w:rsidR="00937551" w:rsidRPr="007A66C4">
        <w:rPr>
          <w:rFonts w:asciiTheme="minorHAnsi" w:hAnsiTheme="minorHAnsi" w:cstheme="minorHAnsi"/>
        </w:rPr>
        <w:t xml:space="preserve"> conviction or other information revealed</w:t>
      </w:r>
      <w:r w:rsidR="00D00E84" w:rsidRPr="007A66C4">
        <w:rPr>
          <w:rFonts w:asciiTheme="minorHAnsi" w:hAnsiTheme="minorHAnsi" w:cstheme="minorHAnsi"/>
        </w:rPr>
        <w:t xml:space="preserve">. </w:t>
      </w:r>
    </w:p>
    <w:p w14:paraId="3E9EA293" w14:textId="6DBD8C90" w:rsidR="00336639" w:rsidRPr="007A66C4" w:rsidRDefault="007F718C" w:rsidP="0072229A">
      <w:pPr>
        <w:pStyle w:val="NormalWeb"/>
        <w:jc w:val="both"/>
        <w:rPr>
          <w:rFonts w:asciiTheme="minorHAnsi" w:hAnsiTheme="minorHAnsi" w:cstheme="minorHAnsi"/>
        </w:rPr>
      </w:pPr>
      <w:r w:rsidRPr="007A66C4">
        <w:rPr>
          <w:rFonts w:asciiTheme="minorHAnsi" w:hAnsiTheme="minorHAnsi" w:cstheme="minorHAnsi"/>
        </w:rPr>
        <w:t>T</w:t>
      </w:r>
      <w:r w:rsidR="00BC1266" w:rsidRPr="007A66C4">
        <w:rPr>
          <w:rFonts w:asciiTheme="minorHAnsi" w:hAnsiTheme="minorHAnsi" w:cstheme="minorHAnsi"/>
        </w:rPr>
        <w:t xml:space="preserve">his policy </w:t>
      </w:r>
      <w:r w:rsidRPr="007A66C4">
        <w:rPr>
          <w:rFonts w:asciiTheme="minorHAnsi" w:hAnsiTheme="minorHAnsi" w:cstheme="minorHAnsi"/>
        </w:rPr>
        <w:t xml:space="preserve">statement </w:t>
      </w:r>
      <w:r w:rsidR="00BC1266" w:rsidRPr="007A66C4">
        <w:rPr>
          <w:rFonts w:asciiTheme="minorHAnsi" w:hAnsiTheme="minorHAnsi" w:cstheme="minorHAnsi"/>
        </w:rPr>
        <w:t>will be made known to all applicants at the outset of the recruitment process</w:t>
      </w:r>
      <w:r w:rsidR="004778E3" w:rsidRPr="007A66C4">
        <w:rPr>
          <w:rFonts w:asciiTheme="minorHAnsi" w:hAnsiTheme="minorHAnsi" w:cstheme="minorHAnsi"/>
        </w:rPr>
        <w:t xml:space="preserve"> in accordance with the </w:t>
      </w:r>
      <w:r w:rsidRPr="007A66C4">
        <w:rPr>
          <w:rFonts w:asciiTheme="minorHAnsi" w:hAnsiTheme="minorHAnsi" w:cstheme="minorHAnsi"/>
        </w:rPr>
        <w:t>Disclosure and Barring Service (DBS)</w:t>
      </w:r>
      <w:r w:rsidR="004B2511" w:rsidRPr="007A66C4">
        <w:rPr>
          <w:rFonts w:asciiTheme="minorHAnsi" w:hAnsiTheme="minorHAnsi" w:cstheme="minorHAnsi"/>
        </w:rPr>
        <w:t xml:space="preserve"> Code of Practice</w:t>
      </w:r>
      <w:r w:rsidR="00336639" w:rsidRPr="007A66C4">
        <w:rPr>
          <w:rFonts w:asciiTheme="minorHAnsi" w:hAnsiTheme="minorHAnsi" w:cstheme="minorHAnsi"/>
        </w:rPr>
        <w:t>. The policy statement is located on the School website and c</w:t>
      </w:r>
      <w:r w:rsidR="00387DA1" w:rsidRPr="007A66C4">
        <w:rPr>
          <w:rFonts w:asciiTheme="minorHAnsi" w:hAnsiTheme="minorHAnsi" w:cstheme="minorHAnsi"/>
        </w:rPr>
        <w:t xml:space="preserve">opies </w:t>
      </w:r>
      <w:r w:rsidR="002721C2" w:rsidRPr="007A66C4">
        <w:rPr>
          <w:rFonts w:asciiTheme="minorHAnsi" w:hAnsiTheme="minorHAnsi" w:cstheme="minorHAnsi"/>
        </w:rPr>
        <w:t>will be</w:t>
      </w:r>
      <w:r w:rsidR="00387DA1" w:rsidRPr="007A66C4">
        <w:rPr>
          <w:rFonts w:asciiTheme="minorHAnsi" w:hAnsiTheme="minorHAnsi" w:cstheme="minorHAnsi"/>
        </w:rPr>
        <w:t xml:space="preserve"> made available to all applicants who have been shortlisted for interview. </w:t>
      </w:r>
    </w:p>
    <w:p w14:paraId="5D816FE5" w14:textId="33674DF2" w:rsidR="00BC1266" w:rsidRPr="007A66C4" w:rsidRDefault="005D485D" w:rsidP="0072229A">
      <w:pPr>
        <w:pStyle w:val="NormalWeb"/>
        <w:jc w:val="both"/>
        <w:rPr>
          <w:rFonts w:asciiTheme="minorHAnsi" w:hAnsiTheme="minorHAnsi" w:cstheme="minorHAnsi"/>
        </w:rPr>
      </w:pPr>
      <w:r w:rsidRPr="007A66C4">
        <w:rPr>
          <w:rFonts w:asciiTheme="minorHAnsi" w:hAnsiTheme="minorHAnsi" w:cstheme="minorHAnsi"/>
        </w:rPr>
        <w:t>The DBS Co</w:t>
      </w:r>
      <w:r w:rsidR="00BC1266" w:rsidRPr="007A66C4">
        <w:rPr>
          <w:rFonts w:asciiTheme="minorHAnsi" w:hAnsiTheme="minorHAnsi" w:cstheme="minorHAnsi"/>
        </w:rPr>
        <w:t xml:space="preserve">de of Practice is available at </w:t>
      </w:r>
      <w:hyperlink r:id="rId12" w:history="1">
        <w:r w:rsidR="00BC1266" w:rsidRPr="007A66C4">
          <w:rPr>
            <w:rStyle w:val="Hyperlink"/>
            <w:rFonts w:asciiTheme="minorHAnsi" w:hAnsiTheme="minorHAnsi" w:cstheme="minorHAnsi"/>
          </w:rPr>
          <w:t>https://www.gov.uk/government/publications/dbs-code-of-practice</w:t>
        </w:r>
      </w:hyperlink>
      <w:r w:rsidR="00D71D2E" w:rsidRPr="007A66C4">
        <w:rPr>
          <w:rFonts w:asciiTheme="minorHAnsi" w:hAnsiTheme="minorHAnsi" w:cstheme="minorHAnsi"/>
        </w:rPr>
        <w:t xml:space="preserve">. A printed copy can be made available on request </w:t>
      </w:r>
      <w:r w:rsidR="007A66C4">
        <w:rPr>
          <w:rFonts w:asciiTheme="minorHAnsi" w:hAnsiTheme="minorHAnsi" w:cstheme="minorHAnsi"/>
        </w:rPr>
        <w:t>to the school o</w:t>
      </w:r>
      <w:r w:rsidR="00FC5836" w:rsidRPr="007A66C4">
        <w:rPr>
          <w:rFonts w:asciiTheme="minorHAnsi" w:hAnsiTheme="minorHAnsi" w:cstheme="minorHAnsi"/>
        </w:rPr>
        <w:t xml:space="preserve">ffice. </w:t>
      </w:r>
      <w:r w:rsidR="00DD3277" w:rsidRPr="007A66C4">
        <w:rPr>
          <w:rFonts w:asciiTheme="minorHAnsi" w:hAnsiTheme="minorHAnsi" w:cstheme="minorHAnsi"/>
        </w:rPr>
        <w:t xml:space="preserve">Our full </w:t>
      </w:r>
      <w:r w:rsidR="00EF2B33" w:rsidRPr="007A66C4">
        <w:rPr>
          <w:rFonts w:asciiTheme="minorHAnsi" w:hAnsiTheme="minorHAnsi" w:cstheme="minorHAnsi"/>
        </w:rPr>
        <w:t>Safer Recruitment Policy and Procedure can be found on our website/available from the School Office</w:t>
      </w:r>
      <w:r w:rsidR="00336639" w:rsidRPr="007A66C4">
        <w:rPr>
          <w:rFonts w:asciiTheme="minorHAnsi" w:hAnsiTheme="minorHAnsi" w:cstheme="minorHAnsi"/>
        </w:rPr>
        <w:t xml:space="preserve"> on request</w:t>
      </w:r>
      <w:r w:rsidR="00EF2B33" w:rsidRPr="007A66C4">
        <w:rPr>
          <w:rFonts w:asciiTheme="minorHAnsi" w:hAnsiTheme="minorHAnsi" w:cstheme="minorHAnsi"/>
        </w:rPr>
        <w:t>.</w:t>
      </w:r>
    </w:p>
    <w:p w14:paraId="1F3A4D97" w14:textId="38B25056" w:rsidR="00182D7A" w:rsidRPr="007A66C4" w:rsidRDefault="00AC2FD2" w:rsidP="00373114">
      <w:pPr>
        <w:pStyle w:val="NormalWeb"/>
        <w:jc w:val="both"/>
        <w:rPr>
          <w:rFonts w:asciiTheme="minorHAnsi" w:hAnsiTheme="minorHAnsi" w:cstheme="minorHAnsi"/>
        </w:rPr>
      </w:pPr>
      <w:r w:rsidRPr="007A66C4">
        <w:rPr>
          <w:rFonts w:asciiTheme="minorHAnsi" w:hAnsiTheme="minorHAnsi" w:cstheme="minorHAnsi"/>
        </w:rPr>
        <w:t xml:space="preserve">All positions within the </w:t>
      </w:r>
      <w:r w:rsidR="00470520" w:rsidRPr="007A66C4">
        <w:rPr>
          <w:rFonts w:asciiTheme="minorHAnsi" w:hAnsiTheme="minorHAnsi" w:cstheme="minorHAnsi"/>
        </w:rPr>
        <w:t>school</w:t>
      </w:r>
      <w:r w:rsidRPr="007A66C4">
        <w:rPr>
          <w:rFonts w:asciiTheme="minorHAnsi" w:hAnsiTheme="minorHAnsi" w:cstheme="minorHAnsi"/>
        </w:rPr>
        <w:t xml:space="preserve"> involve a degree of responsibility for the </w:t>
      </w:r>
      <w:r w:rsidR="00430AA6" w:rsidRPr="007A66C4">
        <w:rPr>
          <w:rFonts w:asciiTheme="minorHAnsi" w:hAnsiTheme="minorHAnsi" w:cstheme="minorHAnsi"/>
        </w:rPr>
        <w:t xml:space="preserve">safeguarding and welfare of children. Therefore, </w:t>
      </w:r>
      <w:r w:rsidR="007A66C4">
        <w:rPr>
          <w:rFonts w:asciiTheme="minorHAnsi" w:hAnsiTheme="minorHAnsi" w:cstheme="minorHAnsi"/>
        </w:rPr>
        <w:t>Balfour Infant School</w:t>
      </w:r>
      <w:r w:rsidR="001204BD" w:rsidRPr="007A66C4">
        <w:rPr>
          <w:rFonts w:asciiTheme="minorHAnsi" w:hAnsiTheme="minorHAnsi" w:cstheme="minorHAnsi"/>
        </w:rPr>
        <w:t xml:space="preserve"> </w:t>
      </w:r>
      <w:r w:rsidR="00AB0312" w:rsidRPr="007A66C4">
        <w:rPr>
          <w:rFonts w:asciiTheme="minorHAnsi" w:hAnsiTheme="minorHAnsi" w:cstheme="minorHAnsi"/>
        </w:rPr>
        <w:t>meet</w:t>
      </w:r>
      <w:r w:rsidR="001204BD" w:rsidRPr="007A66C4">
        <w:rPr>
          <w:rFonts w:asciiTheme="minorHAnsi" w:hAnsiTheme="minorHAnsi" w:cstheme="minorHAnsi"/>
        </w:rPr>
        <w:t>s</w:t>
      </w:r>
      <w:r w:rsidR="00AB0312" w:rsidRPr="007A66C4">
        <w:rPr>
          <w:rFonts w:asciiTheme="minorHAnsi" w:hAnsiTheme="minorHAnsi" w:cstheme="minorHAnsi"/>
        </w:rPr>
        <w:t xml:space="preserve"> the requirements in respect of exempted questions under the </w:t>
      </w:r>
      <w:hyperlink r:id="rId13" w:history="1">
        <w:r w:rsidR="00AB0312" w:rsidRPr="007A66C4">
          <w:rPr>
            <w:rStyle w:val="Hyperlink"/>
            <w:rFonts w:asciiTheme="minorHAnsi" w:hAnsiTheme="minorHAnsi" w:cstheme="minorHAnsi"/>
          </w:rPr>
          <w:t>Rehabilitation of Offenders Act 1974 (Exceptions Order 1975)</w:t>
        </w:r>
      </w:hyperlink>
      <w:r w:rsidR="00505305" w:rsidRPr="007A66C4">
        <w:rPr>
          <w:rStyle w:val="Hyperlink"/>
          <w:rFonts w:asciiTheme="minorHAnsi" w:hAnsiTheme="minorHAnsi" w:cstheme="minorHAnsi"/>
        </w:rPr>
        <w:t xml:space="preserve"> </w:t>
      </w:r>
      <w:r w:rsidR="00AB0312" w:rsidRPr="007A66C4">
        <w:rPr>
          <w:rFonts w:asciiTheme="minorHAnsi" w:hAnsiTheme="minorHAnsi" w:cstheme="minorHAnsi"/>
        </w:rPr>
        <w:t xml:space="preserve"> </w:t>
      </w:r>
      <w:r w:rsidR="001204BD" w:rsidRPr="007A66C4">
        <w:rPr>
          <w:rFonts w:asciiTheme="minorHAnsi" w:hAnsiTheme="minorHAnsi" w:cstheme="minorHAnsi"/>
        </w:rPr>
        <w:t xml:space="preserve">and requires applicants </w:t>
      </w:r>
      <w:r w:rsidR="00AB0312" w:rsidRPr="007A66C4">
        <w:rPr>
          <w:rFonts w:asciiTheme="minorHAnsi" w:hAnsiTheme="minorHAnsi" w:cstheme="minorHAnsi"/>
        </w:rPr>
        <w:t>to disclose all spent convictions and cautions except those which are ‘protected’ under Police Act 1997 – Part V and the amendments to the Exception Order 1975 (2013 and 2020). Guidance on the filtering of ‘protected’ cautions and convictions which do not need to be disclosed by an applicant can be found at</w:t>
      </w:r>
      <w:r w:rsidR="00E16FD1" w:rsidRPr="007A66C4">
        <w:rPr>
          <w:rFonts w:asciiTheme="minorHAnsi" w:hAnsiTheme="minorHAnsi" w:cstheme="minorHAnsi"/>
        </w:rPr>
        <w:t xml:space="preserve">: </w:t>
      </w:r>
      <w:hyperlink r:id="rId14" w:history="1">
        <w:r w:rsidR="00E16FD1" w:rsidRPr="007A66C4">
          <w:rPr>
            <w:rStyle w:val="Hyperlink"/>
            <w:rFonts w:asciiTheme="minorHAnsi" w:hAnsiTheme="minorHAnsi" w:cstheme="minorHAnsi"/>
          </w:rPr>
          <w:t>https://www.gov.uk/search/all?keywords=filtering&amp;order=relevance</w:t>
        </w:r>
      </w:hyperlink>
      <w:r w:rsidR="00AB0312" w:rsidRPr="007A66C4">
        <w:rPr>
          <w:rFonts w:asciiTheme="minorHAnsi" w:hAnsiTheme="minorHAnsi" w:cstheme="minorHAnsi"/>
        </w:rPr>
        <w:t>.</w:t>
      </w:r>
    </w:p>
    <w:p w14:paraId="68AA3D09" w14:textId="61B47B73" w:rsidR="00935A5B" w:rsidRPr="007A66C4" w:rsidRDefault="007A66C4" w:rsidP="003B27F5">
      <w:pPr>
        <w:pStyle w:val="NormalWeb"/>
        <w:jc w:val="both"/>
        <w:rPr>
          <w:rStyle w:val="Hyperlink"/>
          <w:rFonts w:asciiTheme="minorHAnsi" w:hAnsiTheme="minorHAnsi" w:cstheme="minorHAnsi"/>
        </w:rPr>
      </w:pPr>
      <w:r>
        <w:rPr>
          <w:rFonts w:asciiTheme="minorHAnsi" w:hAnsiTheme="minorHAnsi" w:cstheme="minorHAnsi"/>
        </w:rPr>
        <w:t>Balfour Infant school</w:t>
      </w:r>
      <w:r w:rsidR="006B7B7B" w:rsidRPr="007A66C4">
        <w:rPr>
          <w:rFonts w:asciiTheme="minorHAnsi" w:hAnsiTheme="minorHAnsi" w:cstheme="minorHAnsi"/>
        </w:rPr>
        <w:t xml:space="preserve"> engages in “regulated activity”</w:t>
      </w:r>
      <w:r w:rsidR="006937C4" w:rsidRPr="007A66C4">
        <w:rPr>
          <w:rFonts w:asciiTheme="minorHAnsi" w:hAnsiTheme="minorHAnsi" w:cstheme="minorHAnsi"/>
        </w:rPr>
        <w:t>,</w:t>
      </w:r>
      <w:r w:rsidR="00470520" w:rsidRPr="007A66C4">
        <w:rPr>
          <w:rFonts w:asciiTheme="minorHAnsi" w:hAnsiTheme="minorHAnsi" w:cstheme="minorHAnsi"/>
        </w:rPr>
        <w:t xml:space="preserve"> </w:t>
      </w:r>
      <w:r w:rsidR="00F23232" w:rsidRPr="007A66C4">
        <w:rPr>
          <w:rFonts w:asciiTheme="minorHAnsi" w:hAnsiTheme="minorHAnsi" w:cstheme="minorHAnsi"/>
        </w:rPr>
        <w:t>a</w:t>
      </w:r>
      <w:r w:rsidR="0001005A" w:rsidRPr="007A66C4">
        <w:rPr>
          <w:rFonts w:asciiTheme="minorHAnsi" w:hAnsiTheme="minorHAnsi" w:cstheme="minorHAnsi"/>
        </w:rPr>
        <w:t>n Enhanced</w:t>
      </w:r>
      <w:r w:rsidR="00F23232" w:rsidRPr="007A66C4">
        <w:rPr>
          <w:rFonts w:asciiTheme="minorHAnsi" w:hAnsiTheme="minorHAnsi" w:cstheme="minorHAnsi"/>
        </w:rPr>
        <w:t xml:space="preserve"> </w:t>
      </w:r>
      <w:r w:rsidR="000F1C73" w:rsidRPr="007A66C4">
        <w:rPr>
          <w:rFonts w:asciiTheme="minorHAnsi" w:hAnsiTheme="minorHAnsi" w:cstheme="minorHAnsi"/>
        </w:rPr>
        <w:t xml:space="preserve">DBS check </w:t>
      </w:r>
      <w:r w:rsidR="001204BD" w:rsidRPr="007A66C4">
        <w:rPr>
          <w:rFonts w:asciiTheme="minorHAnsi" w:hAnsiTheme="minorHAnsi" w:cstheme="minorHAnsi"/>
        </w:rPr>
        <w:t xml:space="preserve">must </w:t>
      </w:r>
      <w:r w:rsidR="000F1C73" w:rsidRPr="007A66C4">
        <w:rPr>
          <w:rFonts w:asciiTheme="minorHAnsi" w:hAnsiTheme="minorHAnsi" w:cstheme="minorHAnsi"/>
        </w:rPr>
        <w:t xml:space="preserve">therefore be carried out before appointment </w:t>
      </w:r>
      <w:r w:rsidR="006937C4" w:rsidRPr="007A66C4">
        <w:rPr>
          <w:rFonts w:asciiTheme="minorHAnsi" w:hAnsiTheme="minorHAnsi" w:cstheme="minorHAnsi"/>
        </w:rPr>
        <w:t xml:space="preserve">to </w:t>
      </w:r>
      <w:r w:rsidR="00A90400" w:rsidRPr="007A66C4">
        <w:rPr>
          <w:rFonts w:asciiTheme="minorHAnsi" w:hAnsiTheme="minorHAnsi" w:cstheme="minorHAnsi"/>
        </w:rPr>
        <w:t xml:space="preserve">a post </w:t>
      </w:r>
      <w:r w:rsidR="000F1C73" w:rsidRPr="007A66C4">
        <w:rPr>
          <w:rFonts w:asciiTheme="minorHAnsi" w:hAnsiTheme="minorHAnsi" w:cstheme="minorHAnsi"/>
        </w:rPr>
        <w:t xml:space="preserve">is confirmed. </w:t>
      </w:r>
      <w:r w:rsidR="00DA13EA" w:rsidRPr="007A66C4">
        <w:rPr>
          <w:rFonts w:asciiTheme="minorHAnsi" w:hAnsiTheme="minorHAnsi" w:cstheme="minorHAnsi"/>
        </w:rPr>
        <w:t xml:space="preserve">Details of the information that a DBS will include is available </w:t>
      </w:r>
      <w:hyperlink r:id="rId15" w:history="1">
        <w:r w:rsidR="0001005A" w:rsidRPr="007A66C4">
          <w:rPr>
            <w:rStyle w:val="Hyperlink"/>
            <w:rFonts w:asciiTheme="minorHAnsi" w:hAnsiTheme="minorHAnsi" w:cstheme="minorHAnsi"/>
          </w:rPr>
          <w:t>https://www.gov.uk/government/organisations/disclosure-and-barring-service/about#dbs-checks</w:t>
        </w:r>
        <w:r w:rsidR="00935A5B" w:rsidRPr="007A66C4">
          <w:rPr>
            <w:rStyle w:val="Hyperlink"/>
            <w:rFonts w:asciiTheme="minorHAnsi" w:hAnsiTheme="minorHAnsi" w:cstheme="minorHAnsi"/>
          </w:rPr>
          <w:t>.</w:t>
        </w:r>
      </w:hyperlink>
    </w:p>
    <w:p w14:paraId="28426185" w14:textId="048F6098" w:rsidR="00EA33D0" w:rsidRPr="007A66C4" w:rsidRDefault="007A66C4" w:rsidP="00EA33D0">
      <w:pPr>
        <w:pStyle w:val="NormalWeb"/>
        <w:rPr>
          <w:rFonts w:asciiTheme="minorHAnsi" w:hAnsiTheme="minorHAnsi" w:cstheme="minorHAnsi"/>
        </w:rPr>
      </w:pPr>
      <w:r>
        <w:rPr>
          <w:rFonts w:asciiTheme="minorHAnsi" w:hAnsiTheme="minorHAnsi" w:cstheme="minorHAnsi"/>
        </w:rPr>
        <w:t>Balfour Infant School</w:t>
      </w:r>
      <w:r w:rsidR="00B947C1" w:rsidRPr="007A66C4">
        <w:rPr>
          <w:rFonts w:asciiTheme="minorHAnsi" w:hAnsiTheme="minorHAnsi" w:cstheme="minorHAnsi"/>
        </w:rPr>
        <w:t xml:space="preserve"> </w:t>
      </w:r>
      <w:r w:rsidR="00EA33D0" w:rsidRPr="007A66C4">
        <w:rPr>
          <w:rFonts w:asciiTheme="minorHAnsi" w:hAnsiTheme="minorHAnsi" w:cstheme="minorHAnsi"/>
        </w:rPr>
        <w:t>will also carry out the following checks, w</w:t>
      </w:r>
      <w:r w:rsidR="00B947C1" w:rsidRPr="007A66C4">
        <w:rPr>
          <w:rFonts w:asciiTheme="minorHAnsi" w:hAnsiTheme="minorHAnsi" w:cstheme="minorHAnsi"/>
        </w:rPr>
        <w:t>h</w:t>
      </w:r>
      <w:r w:rsidR="00EA33D0" w:rsidRPr="007A66C4">
        <w:rPr>
          <w:rFonts w:asciiTheme="minorHAnsi" w:hAnsiTheme="minorHAnsi" w:cstheme="minorHAnsi"/>
        </w:rPr>
        <w:t>ere relevant, to assess</w:t>
      </w:r>
      <w:r w:rsidR="00B947C1" w:rsidRPr="007A66C4">
        <w:rPr>
          <w:rFonts w:asciiTheme="minorHAnsi" w:hAnsiTheme="minorHAnsi" w:cstheme="minorHAnsi"/>
        </w:rPr>
        <w:t xml:space="preserve"> the applicant’s</w:t>
      </w:r>
      <w:r w:rsidR="00EA33D0" w:rsidRPr="007A66C4">
        <w:rPr>
          <w:rFonts w:asciiTheme="minorHAnsi" w:hAnsiTheme="minorHAnsi" w:cstheme="minorHAnsi"/>
        </w:rPr>
        <w:t xml:space="preserve"> suitability for the position</w:t>
      </w:r>
      <w:r w:rsidR="00B947C1" w:rsidRPr="007A66C4">
        <w:rPr>
          <w:rFonts w:asciiTheme="minorHAnsi" w:hAnsiTheme="minorHAnsi" w:cstheme="minorHAnsi"/>
        </w:rPr>
        <w:t>,</w:t>
      </w:r>
      <w:r w:rsidR="00EA33D0" w:rsidRPr="007A66C4">
        <w:rPr>
          <w:rFonts w:asciiTheme="minorHAnsi" w:hAnsiTheme="minorHAnsi" w:cstheme="minorHAnsi"/>
        </w:rPr>
        <w:t xml:space="preserve"> in accordance with the relevant legislation and </w:t>
      </w:r>
      <w:hyperlink r:id="rId16" w:history="1">
        <w:r w:rsidR="00EA33D0" w:rsidRPr="007A66C4">
          <w:rPr>
            <w:rStyle w:val="Hyperlink"/>
            <w:rFonts w:asciiTheme="minorHAnsi" w:hAnsiTheme="minorHAnsi" w:cstheme="minorHAnsi"/>
          </w:rPr>
          <w:t>Keeping Children Safe in Education Statutory Guidance</w:t>
        </w:r>
      </w:hyperlink>
      <w:r w:rsidR="00EA33D0" w:rsidRPr="007A66C4">
        <w:rPr>
          <w:rFonts w:asciiTheme="minorHAnsi" w:hAnsiTheme="minorHAnsi" w:cstheme="minorHAnsi"/>
        </w:rPr>
        <w:t xml:space="preserve">,: </w:t>
      </w:r>
    </w:p>
    <w:p w14:paraId="7D6FCE66" w14:textId="54521A1E" w:rsidR="008F392B" w:rsidRPr="007A66C4" w:rsidRDefault="008F392B" w:rsidP="008F392B">
      <w:pPr>
        <w:pStyle w:val="NormalWeb"/>
        <w:numPr>
          <w:ilvl w:val="0"/>
          <w:numId w:val="1"/>
        </w:numPr>
        <w:shd w:val="clear" w:color="auto" w:fill="FFFFFF"/>
        <w:spacing w:before="0" w:beforeAutospacing="0"/>
        <w:jc w:val="both"/>
        <w:rPr>
          <w:rFonts w:asciiTheme="minorHAnsi" w:hAnsiTheme="minorHAnsi" w:cstheme="minorHAnsi"/>
        </w:rPr>
      </w:pPr>
      <w:r w:rsidRPr="007A66C4">
        <w:rPr>
          <w:rFonts w:asciiTheme="minorHAnsi" w:hAnsiTheme="minorHAnsi" w:cstheme="minorHAnsi"/>
        </w:rPr>
        <w:t xml:space="preserve">Whether </w:t>
      </w:r>
      <w:r w:rsidR="00B947C1" w:rsidRPr="007A66C4">
        <w:rPr>
          <w:rFonts w:asciiTheme="minorHAnsi" w:hAnsiTheme="minorHAnsi" w:cstheme="minorHAnsi"/>
        </w:rPr>
        <w:t xml:space="preserve">an applicant is </w:t>
      </w:r>
      <w:r w:rsidRPr="007A66C4">
        <w:rPr>
          <w:rFonts w:asciiTheme="minorHAnsi" w:eastAsia="Times New Roman" w:hAnsiTheme="minorHAnsi" w:cstheme="minorHAnsi"/>
        </w:rPr>
        <w:t xml:space="preserve">banned from being involved in the management and governance of schools by a </w:t>
      </w:r>
      <w:hyperlink r:id="rId17" w:history="1">
        <w:r w:rsidRPr="007A66C4">
          <w:rPr>
            <w:rStyle w:val="Hyperlink"/>
            <w:rFonts w:asciiTheme="minorHAnsi" w:eastAsia="Times New Roman" w:hAnsiTheme="minorHAnsi" w:cstheme="minorHAnsi"/>
          </w:rPr>
          <w:t>'Section 128 direction'</w:t>
        </w:r>
      </w:hyperlink>
      <w:r w:rsidRPr="007A66C4">
        <w:rPr>
          <w:rFonts w:asciiTheme="minorHAnsi" w:eastAsia="Times New Roman" w:hAnsiTheme="minorHAnsi" w:cstheme="minorHAnsi"/>
        </w:rPr>
        <w:t xml:space="preserve"> </w:t>
      </w:r>
      <w:r w:rsidRPr="007A66C4">
        <w:rPr>
          <w:rFonts w:asciiTheme="minorHAnsi" w:hAnsiTheme="minorHAnsi" w:cstheme="minorHAnsi"/>
        </w:rPr>
        <w:t>under section 128 of the Education and Skills Act 2008.</w:t>
      </w:r>
    </w:p>
    <w:p w14:paraId="15A3F426" w14:textId="6CC0CB09" w:rsidR="00EA33D0" w:rsidRPr="007A66C4" w:rsidRDefault="00EA33D0" w:rsidP="00EA33D0">
      <w:pPr>
        <w:pStyle w:val="NormalWeb"/>
        <w:numPr>
          <w:ilvl w:val="0"/>
          <w:numId w:val="1"/>
        </w:numPr>
        <w:spacing w:before="0" w:beforeAutospacing="0" w:after="0" w:afterAutospacing="0"/>
        <w:rPr>
          <w:rFonts w:asciiTheme="minorHAnsi" w:hAnsiTheme="minorHAnsi" w:cstheme="minorHAnsi"/>
        </w:rPr>
      </w:pPr>
      <w:r w:rsidRPr="007A66C4">
        <w:rPr>
          <w:rFonts w:asciiTheme="minorHAnsi" w:hAnsiTheme="minorHAnsi" w:cstheme="minorHAnsi"/>
        </w:rPr>
        <w:t xml:space="preserve">Whether </w:t>
      </w:r>
      <w:r w:rsidR="00B947C1" w:rsidRPr="007A66C4">
        <w:rPr>
          <w:rFonts w:asciiTheme="minorHAnsi" w:hAnsiTheme="minorHAnsi" w:cstheme="minorHAnsi"/>
        </w:rPr>
        <w:t>an applicant is</w:t>
      </w:r>
      <w:r w:rsidRPr="007A66C4">
        <w:rPr>
          <w:rFonts w:asciiTheme="minorHAnsi" w:hAnsiTheme="minorHAnsi" w:cstheme="minorHAnsi"/>
        </w:rPr>
        <w:t xml:space="preserve"> barred from working with children in regulated activity;</w:t>
      </w:r>
    </w:p>
    <w:p w14:paraId="4DDA1E8F" w14:textId="3BFDEBFB" w:rsidR="00EA33D0" w:rsidRPr="007A66C4" w:rsidRDefault="00EA33D0" w:rsidP="00EA33D0">
      <w:pPr>
        <w:pStyle w:val="NormalWeb"/>
        <w:numPr>
          <w:ilvl w:val="0"/>
          <w:numId w:val="1"/>
        </w:numPr>
        <w:spacing w:before="0" w:beforeAutospacing="0" w:after="0" w:afterAutospacing="0"/>
        <w:rPr>
          <w:rFonts w:asciiTheme="minorHAnsi" w:hAnsiTheme="minorHAnsi" w:cstheme="minorHAnsi"/>
        </w:rPr>
      </w:pPr>
      <w:r w:rsidRPr="007A66C4">
        <w:rPr>
          <w:rFonts w:asciiTheme="minorHAnsi" w:hAnsiTheme="minorHAnsi" w:cstheme="minorHAnsi"/>
        </w:rPr>
        <w:t xml:space="preserve">Whether </w:t>
      </w:r>
      <w:r w:rsidR="00B947C1" w:rsidRPr="007A66C4">
        <w:rPr>
          <w:rFonts w:asciiTheme="minorHAnsi" w:hAnsiTheme="minorHAnsi" w:cstheme="minorHAnsi"/>
        </w:rPr>
        <w:t xml:space="preserve">an applicant is </w:t>
      </w:r>
      <w:hyperlink r:id="rId18" w:history="1">
        <w:r w:rsidRPr="007A66C4">
          <w:rPr>
            <w:rStyle w:val="Hyperlink"/>
            <w:rFonts w:asciiTheme="minorHAnsi" w:hAnsiTheme="minorHAnsi" w:cstheme="minorHAnsi"/>
          </w:rPr>
          <w:t>disqualified under the Childcare Act 2006 and the Childcare (Disqualification) and Childcare (Early Years Provision Free of Charge) (Extended Entitlement) (Amendment) Regulations 2018;</w:t>
        </w:r>
      </w:hyperlink>
      <w:r w:rsidRPr="007A66C4">
        <w:rPr>
          <w:rFonts w:asciiTheme="minorHAnsi" w:hAnsiTheme="minorHAnsi" w:cstheme="minorHAnsi"/>
        </w:rPr>
        <w:t xml:space="preserve"> </w:t>
      </w:r>
    </w:p>
    <w:p w14:paraId="43D33C1A" w14:textId="607C0F41" w:rsidR="00EA33D0" w:rsidRPr="007A66C4" w:rsidRDefault="00EA33D0" w:rsidP="00EA33D0">
      <w:pPr>
        <w:pStyle w:val="NormalWeb"/>
        <w:numPr>
          <w:ilvl w:val="0"/>
          <w:numId w:val="1"/>
        </w:numPr>
        <w:spacing w:before="0" w:beforeAutospacing="0" w:after="0" w:afterAutospacing="0"/>
        <w:rPr>
          <w:rFonts w:asciiTheme="minorHAnsi" w:hAnsiTheme="minorHAnsi" w:cstheme="minorHAnsi"/>
        </w:rPr>
      </w:pPr>
      <w:r w:rsidRPr="007A66C4">
        <w:rPr>
          <w:rFonts w:asciiTheme="minorHAnsi" w:hAnsiTheme="minorHAnsi" w:cstheme="minorHAnsi"/>
        </w:rPr>
        <w:t xml:space="preserve">Whether </w:t>
      </w:r>
      <w:r w:rsidR="00B947C1" w:rsidRPr="007A66C4">
        <w:rPr>
          <w:rFonts w:asciiTheme="minorHAnsi" w:hAnsiTheme="minorHAnsi" w:cstheme="minorHAnsi"/>
        </w:rPr>
        <w:t>an applicant is</w:t>
      </w:r>
      <w:r w:rsidRPr="007A66C4">
        <w:rPr>
          <w:rFonts w:asciiTheme="minorHAnsi" w:hAnsiTheme="minorHAnsi" w:cstheme="minorHAnsi"/>
        </w:rPr>
        <w:t xml:space="preserve"> </w:t>
      </w:r>
      <w:hyperlink r:id="rId19" w:history="1">
        <w:r w:rsidRPr="007A66C4">
          <w:rPr>
            <w:rStyle w:val="Hyperlink"/>
            <w:rFonts w:asciiTheme="minorHAnsi" w:hAnsiTheme="minorHAnsi" w:cstheme="minorHAnsi"/>
          </w:rPr>
          <w:t>prohibited from teaching by the Secretary of State</w:t>
        </w:r>
      </w:hyperlink>
      <w:r w:rsidRPr="007A66C4">
        <w:rPr>
          <w:rFonts w:asciiTheme="minorHAnsi" w:hAnsiTheme="minorHAnsi" w:cstheme="minorHAnsi"/>
        </w:rPr>
        <w:t xml:space="preserve"> preventing </w:t>
      </w:r>
      <w:r w:rsidR="00B947C1" w:rsidRPr="007A66C4">
        <w:rPr>
          <w:rFonts w:asciiTheme="minorHAnsi" w:hAnsiTheme="minorHAnsi" w:cstheme="minorHAnsi"/>
        </w:rPr>
        <w:t xml:space="preserve">them </w:t>
      </w:r>
      <w:r w:rsidRPr="007A66C4">
        <w:rPr>
          <w:rFonts w:asciiTheme="minorHAnsi" w:hAnsiTheme="minorHAnsi" w:cstheme="minorHAnsi"/>
        </w:rPr>
        <w:t>from carrying out teaching work in schools.</w:t>
      </w:r>
    </w:p>
    <w:p w14:paraId="05CF586D" w14:textId="77777777" w:rsidR="00AD7717" w:rsidRPr="007A66C4" w:rsidRDefault="00AD7717" w:rsidP="00EA33D0">
      <w:pPr>
        <w:pStyle w:val="NormalWeb"/>
        <w:spacing w:before="0" w:beforeAutospacing="0" w:after="0" w:afterAutospacing="0"/>
        <w:rPr>
          <w:rFonts w:asciiTheme="minorHAnsi" w:hAnsiTheme="minorHAnsi" w:cstheme="minorHAnsi"/>
        </w:rPr>
      </w:pPr>
    </w:p>
    <w:p w14:paraId="30CFBE10" w14:textId="04748999" w:rsidR="00EA33D0" w:rsidRPr="007A66C4" w:rsidRDefault="00EA33D0" w:rsidP="00EA33D0">
      <w:pPr>
        <w:pStyle w:val="NormalWeb"/>
        <w:spacing w:before="0" w:beforeAutospacing="0" w:after="0" w:afterAutospacing="0"/>
        <w:rPr>
          <w:rFonts w:asciiTheme="minorHAnsi" w:hAnsiTheme="minorHAnsi" w:cstheme="minorHAnsi"/>
        </w:rPr>
      </w:pPr>
      <w:r w:rsidRPr="007A66C4">
        <w:rPr>
          <w:rFonts w:asciiTheme="minorHAnsi" w:hAnsiTheme="minorHAnsi" w:cstheme="minorHAnsi"/>
        </w:rPr>
        <w:t>It is a criminal offence for any person who is disqualified from working with children to attempt to apply for a position within a school.</w:t>
      </w:r>
    </w:p>
    <w:p w14:paraId="6D78A955" w14:textId="77777777" w:rsidR="008F392B" w:rsidRPr="007A66C4" w:rsidRDefault="008F392B" w:rsidP="00373114">
      <w:pPr>
        <w:pStyle w:val="NormalWeb"/>
        <w:shd w:val="clear" w:color="auto" w:fill="FFFFFF"/>
        <w:spacing w:before="0" w:beforeAutospacing="0" w:after="0" w:afterAutospacing="0"/>
        <w:jc w:val="both"/>
        <w:rPr>
          <w:rFonts w:asciiTheme="minorHAnsi" w:hAnsiTheme="minorHAnsi" w:cstheme="minorHAnsi"/>
        </w:rPr>
      </w:pPr>
    </w:p>
    <w:p w14:paraId="23B1AB48" w14:textId="0612142C" w:rsidR="00EA33D0" w:rsidRPr="007A66C4" w:rsidRDefault="00EA33D0" w:rsidP="00EA33D0">
      <w:pPr>
        <w:pStyle w:val="NormalWeb"/>
        <w:shd w:val="clear" w:color="auto" w:fill="FFFFFF"/>
        <w:spacing w:before="0" w:beforeAutospacing="0"/>
        <w:jc w:val="both"/>
        <w:rPr>
          <w:rFonts w:asciiTheme="minorHAnsi" w:hAnsiTheme="minorHAnsi" w:cstheme="minorHAnsi"/>
        </w:rPr>
      </w:pPr>
      <w:r w:rsidRPr="007A66C4">
        <w:rPr>
          <w:rFonts w:asciiTheme="minorHAnsi" w:hAnsiTheme="minorHAnsi" w:cstheme="minorHAnsi"/>
        </w:rPr>
        <w:t xml:space="preserve">Failure to reveal information that is directly relevant to the position sought could lead to </w:t>
      </w:r>
      <w:r w:rsidR="00B947C1" w:rsidRPr="007A66C4">
        <w:rPr>
          <w:rFonts w:asciiTheme="minorHAnsi" w:hAnsiTheme="minorHAnsi" w:cstheme="minorHAnsi"/>
        </w:rPr>
        <w:t xml:space="preserve">the </w:t>
      </w:r>
      <w:r w:rsidRPr="007A66C4">
        <w:rPr>
          <w:rFonts w:asciiTheme="minorHAnsi" w:hAnsiTheme="minorHAnsi" w:cstheme="minorHAnsi"/>
        </w:rPr>
        <w:t>withdrawal of an offer of employment</w:t>
      </w:r>
      <w:r w:rsidR="00B947C1" w:rsidRPr="007A66C4">
        <w:rPr>
          <w:rFonts w:asciiTheme="minorHAnsi" w:hAnsiTheme="minorHAnsi" w:cstheme="minorHAnsi"/>
        </w:rPr>
        <w:t>,</w:t>
      </w:r>
      <w:r w:rsidRPr="007A66C4">
        <w:rPr>
          <w:rFonts w:asciiTheme="minorHAnsi" w:hAnsiTheme="minorHAnsi" w:cstheme="minorHAnsi"/>
        </w:rPr>
        <w:t xml:space="preserve"> or a review of your employment with </w:t>
      </w:r>
      <w:r w:rsidR="007A66C4">
        <w:rPr>
          <w:rFonts w:asciiTheme="minorHAnsi" w:hAnsiTheme="minorHAnsi" w:cstheme="minorHAnsi"/>
        </w:rPr>
        <w:t>Balfour Infant School</w:t>
      </w:r>
      <w:r w:rsidR="00387DA1" w:rsidRPr="007A66C4">
        <w:rPr>
          <w:rFonts w:asciiTheme="minorHAnsi" w:hAnsiTheme="minorHAnsi" w:cstheme="minorHAnsi"/>
        </w:rPr>
        <w:t xml:space="preserve"> if employment has </w:t>
      </w:r>
      <w:r w:rsidR="009630E6" w:rsidRPr="007A66C4">
        <w:rPr>
          <w:rFonts w:asciiTheme="minorHAnsi" w:hAnsiTheme="minorHAnsi" w:cstheme="minorHAnsi"/>
        </w:rPr>
        <w:t xml:space="preserve">already </w:t>
      </w:r>
      <w:r w:rsidR="00387DA1" w:rsidRPr="007A66C4">
        <w:rPr>
          <w:rFonts w:asciiTheme="minorHAnsi" w:hAnsiTheme="minorHAnsi" w:cstheme="minorHAnsi"/>
        </w:rPr>
        <w:t>commenced</w:t>
      </w:r>
      <w:r w:rsidR="007A66C4">
        <w:rPr>
          <w:rFonts w:asciiTheme="minorHAnsi" w:hAnsiTheme="minorHAnsi" w:cstheme="minorHAnsi"/>
        </w:rPr>
        <w:t>.</w:t>
      </w:r>
      <w:r w:rsidRPr="007A66C4">
        <w:rPr>
          <w:rFonts w:asciiTheme="minorHAnsi" w:hAnsiTheme="minorHAnsi" w:cstheme="minorHAnsi"/>
        </w:rPr>
        <w:t xml:space="preserve"> A failure to disclose a previous conviction may also amount to a criminal offence and a possible referral to the police and/or Department for Education.</w:t>
      </w:r>
    </w:p>
    <w:p w14:paraId="763A60D2" w14:textId="0B48A759" w:rsidR="005F2E07" w:rsidRPr="007A66C4" w:rsidRDefault="00216007" w:rsidP="003B27F5">
      <w:pPr>
        <w:pStyle w:val="NormalWeb"/>
        <w:jc w:val="both"/>
        <w:rPr>
          <w:rFonts w:asciiTheme="minorHAnsi" w:hAnsiTheme="minorHAnsi" w:cstheme="minorHAnsi"/>
        </w:rPr>
      </w:pPr>
      <w:r w:rsidRPr="007A66C4">
        <w:rPr>
          <w:rFonts w:asciiTheme="minorHAnsi" w:hAnsiTheme="minorHAnsi" w:cstheme="minorHAnsi"/>
        </w:rPr>
        <w:t>Application forms and recruitment information will contain a statement that job appli</w:t>
      </w:r>
      <w:r w:rsidR="00366F3B" w:rsidRPr="007A66C4">
        <w:rPr>
          <w:rFonts w:asciiTheme="minorHAnsi" w:hAnsiTheme="minorHAnsi" w:cstheme="minorHAnsi"/>
        </w:rPr>
        <w:t>cants</w:t>
      </w:r>
      <w:r w:rsidR="00D51FC3" w:rsidRPr="007A66C4">
        <w:rPr>
          <w:rFonts w:asciiTheme="minorHAnsi" w:hAnsiTheme="minorHAnsi" w:cstheme="minorHAnsi"/>
        </w:rPr>
        <w:t xml:space="preserve"> </w:t>
      </w:r>
      <w:r w:rsidR="00366F3B" w:rsidRPr="007A66C4">
        <w:rPr>
          <w:rFonts w:asciiTheme="minorHAnsi" w:hAnsiTheme="minorHAnsi" w:cstheme="minorHAnsi"/>
        </w:rPr>
        <w:t>will be</w:t>
      </w:r>
      <w:r w:rsidR="00DB2F7A" w:rsidRPr="007A66C4">
        <w:rPr>
          <w:rFonts w:asciiTheme="minorHAnsi" w:hAnsiTheme="minorHAnsi" w:cstheme="minorHAnsi"/>
        </w:rPr>
        <w:t>, if invited to interview</w:t>
      </w:r>
      <w:r w:rsidR="00E97B1C" w:rsidRPr="007A66C4">
        <w:rPr>
          <w:rFonts w:asciiTheme="minorHAnsi" w:hAnsiTheme="minorHAnsi" w:cstheme="minorHAnsi"/>
        </w:rPr>
        <w:t xml:space="preserve">, are </w:t>
      </w:r>
      <w:r w:rsidR="00366F3B" w:rsidRPr="007A66C4">
        <w:rPr>
          <w:rFonts w:asciiTheme="minorHAnsi" w:hAnsiTheme="minorHAnsi" w:cstheme="minorHAnsi"/>
        </w:rPr>
        <w:t>required to disclose</w:t>
      </w:r>
      <w:r w:rsidR="00074A5A" w:rsidRPr="007A66C4">
        <w:rPr>
          <w:rFonts w:asciiTheme="minorHAnsi" w:hAnsiTheme="minorHAnsi" w:cstheme="minorHAnsi"/>
        </w:rPr>
        <w:t xml:space="preserve"> </w:t>
      </w:r>
      <w:r w:rsidR="00EF69ED" w:rsidRPr="007A66C4">
        <w:rPr>
          <w:rFonts w:asciiTheme="minorHAnsi" w:hAnsiTheme="minorHAnsi" w:cstheme="minorHAnsi"/>
        </w:rPr>
        <w:t xml:space="preserve">details of </w:t>
      </w:r>
      <w:r w:rsidR="00382393" w:rsidRPr="007A66C4">
        <w:rPr>
          <w:rFonts w:asciiTheme="minorHAnsi" w:hAnsiTheme="minorHAnsi" w:cstheme="minorHAnsi"/>
        </w:rPr>
        <w:t xml:space="preserve">their criminal record </w:t>
      </w:r>
      <w:r w:rsidR="004901AA" w:rsidRPr="007A66C4">
        <w:rPr>
          <w:rFonts w:asciiTheme="minorHAnsi" w:hAnsiTheme="minorHAnsi" w:cstheme="minorHAnsi"/>
        </w:rPr>
        <w:t xml:space="preserve">that we are legally entitled to be made aware of </w:t>
      </w:r>
      <w:r w:rsidR="009A4446" w:rsidRPr="007A66C4">
        <w:rPr>
          <w:rFonts w:asciiTheme="minorHAnsi" w:hAnsiTheme="minorHAnsi" w:cstheme="minorHAnsi"/>
        </w:rPr>
        <w:t xml:space="preserve">and </w:t>
      </w:r>
      <w:r w:rsidR="009D6A54" w:rsidRPr="007A66C4">
        <w:rPr>
          <w:rFonts w:asciiTheme="minorHAnsi" w:hAnsiTheme="minorHAnsi" w:cstheme="minorHAnsi"/>
        </w:rPr>
        <w:t xml:space="preserve">that </w:t>
      </w:r>
      <w:r w:rsidR="00F81F5C" w:rsidRPr="007A66C4">
        <w:rPr>
          <w:rFonts w:asciiTheme="minorHAnsi" w:hAnsiTheme="minorHAnsi" w:cstheme="minorHAnsi"/>
        </w:rPr>
        <w:t xml:space="preserve">a </w:t>
      </w:r>
      <w:r w:rsidR="009D6A54" w:rsidRPr="007A66C4">
        <w:rPr>
          <w:rFonts w:asciiTheme="minorHAnsi" w:hAnsiTheme="minorHAnsi" w:cstheme="minorHAnsi"/>
        </w:rPr>
        <w:t xml:space="preserve">DBS </w:t>
      </w:r>
      <w:r w:rsidR="00146A67" w:rsidRPr="007A66C4">
        <w:rPr>
          <w:rFonts w:asciiTheme="minorHAnsi" w:hAnsiTheme="minorHAnsi" w:cstheme="minorHAnsi"/>
        </w:rPr>
        <w:t xml:space="preserve">will be requested in the event of the individual being offered the position. </w:t>
      </w:r>
      <w:r w:rsidR="00B66BC3" w:rsidRPr="007A66C4">
        <w:rPr>
          <w:rFonts w:asciiTheme="minorHAnsi" w:hAnsiTheme="minorHAnsi" w:cstheme="minorHAnsi"/>
        </w:rPr>
        <w:t xml:space="preserve">The information will only be seen by those who need to see it as part of the recruitment process. </w:t>
      </w:r>
    </w:p>
    <w:p w14:paraId="1B348526" w14:textId="37E9EE08" w:rsidR="00F64E93" w:rsidRPr="007A66C4" w:rsidRDefault="00930CEA" w:rsidP="003B27F5">
      <w:pPr>
        <w:pStyle w:val="NormalWeb"/>
        <w:jc w:val="both"/>
        <w:rPr>
          <w:rFonts w:asciiTheme="minorHAnsi" w:hAnsiTheme="minorHAnsi" w:cstheme="minorHAnsi"/>
        </w:rPr>
      </w:pPr>
      <w:r w:rsidRPr="007A66C4">
        <w:rPr>
          <w:rFonts w:asciiTheme="minorHAnsi" w:hAnsiTheme="minorHAnsi" w:cstheme="minorHAnsi"/>
        </w:rPr>
        <w:t xml:space="preserve">Where the </w:t>
      </w:r>
      <w:r w:rsidR="009F3FB8" w:rsidRPr="007A66C4">
        <w:rPr>
          <w:rFonts w:asciiTheme="minorHAnsi" w:hAnsiTheme="minorHAnsi" w:cstheme="minorHAnsi"/>
        </w:rPr>
        <w:t xml:space="preserve">applicant </w:t>
      </w:r>
      <w:r w:rsidRPr="007A66C4">
        <w:rPr>
          <w:rFonts w:asciiTheme="minorHAnsi" w:hAnsiTheme="minorHAnsi" w:cstheme="minorHAnsi"/>
        </w:rPr>
        <w:t xml:space="preserve">is </w:t>
      </w:r>
      <w:r w:rsidR="009F3FB8" w:rsidRPr="007A66C4">
        <w:rPr>
          <w:rFonts w:asciiTheme="minorHAnsi" w:hAnsiTheme="minorHAnsi" w:cstheme="minorHAnsi"/>
        </w:rPr>
        <w:t xml:space="preserve">a </w:t>
      </w:r>
      <w:r w:rsidRPr="007A66C4">
        <w:rPr>
          <w:rFonts w:asciiTheme="minorHAnsi" w:hAnsiTheme="minorHAnsi" w:cstheme="minorHAnsi"/>
        </w:rPr>
        <w:t xml:space="preserve">member of the </w:t>
      </w:r>
      <w:hyperlink r:id="rId20" w:history="1">
        <w:r w:rsidRPr="007A66C4">
          <w:rPr>
            <w:rStyle w:val="Hyperlink"/>
            <w:rFonts w:asciiTheme="minorHAnsi" w:hAnsiTheme="minorHAnsi" w:cstheme="minorHAnsi"/>
          </w:rPr>
          <w:t>DBS update service</w:t>
        </w:r>
      </w:hyperlink>
      <w:r w:rsidR="007A66C4">
        <w:rPr>
          <w:rFonts w:asciiTheme="minorHAnsi" w:hAnsiTheme="minorHAnsi" w:cstheme="minorHAnsi"/>
        </w:rPr>
        <w:t>, Balfour Infant School</w:t>
      </w:r>
      <w:r w:rsidRPr="007A66C4">
        <w:rPr>
          <w:rFonts w:asciiTheme="minorHAnsi" w:hAnsiTheme="minorHAnsi" w:cstheme="minorHAnsi"/>
        </w:rPr>
        <w:t xml:space="preserve"> will, with the</w:t>
      </w:r>
      <w:r w:rsidR="000346E3" w:rsidRPr="007A66C4">
        <w:rPr>
          <w:rFonts w:asciiTheme="minorHAnsi" w:hAnsiTheme="minorHAnsi" w:cstheme="minorHAnsi"/>
        </w:rPr>
        <w:t xml:space="preserve"> applicant’s</w:t>
      </w:r>
      <w:r w:rsidRPr="007A66C4">
        <w:rPr>
          <w:rFonts w:asciiTheme="minorHAnsi" w:hAnsiTheme="minorHAnsi" w:cstheme="minorHAnsi"/>
        </w:rPr>
        <w:t xml:space="preserve"> permission, carry out a status check on any current certificate. </w:t>
      </w:r>
    </w:p>
    <w:p w14:paraId="2E8D71EB" w14:textId="3DF73CDF" w:rsidR="00CE17ED" w:rsidRPr="007A66C4" w:rsidRDefault="008F0BBC" w:rsidP="00CE2D6B">
      <w:pPr>
        <w:pStyle w:val="NormalWeb"/>
        <w:jc w:val="both"/>
        <w:rPr>
          <w:rFonts w:asciiTheme="minorHAnsi" w:hAnsiTheme="minorHAnsi" w:cstheme="minorHAnsi"/>
        </w:rPr>
      </w:pPr>
      <w:r w:rsidRPr="007A66C4">
        <w:rPr>
          <w:rFonts w:asciiTheme="minorHAnsi" w:hAnsiTheme="minorHAnsi" w:cstheme="minorHAnsi"/>
        </w:rPr>
        <w:t>A criminal record will not necessarily be a bar to obtaining a position</w:t>
      </w:r>
      <w:r w:rsidR="00F328E6" w:rsidRPr="007A66C4">
        <w:rPr>
          <w:rFonts w:asciiTheme="minorHAnsi" w:hAnsiTheme="minorHAnsi" w:cstheme="minorHAnsi"/>
        </w:rPr>
        <w:t xml:space="preserve">. </w:t>
      </w:r>
      <w:r w:rsidR="00C10147" w:rsidRPr="007A66C4">
        <w:rPr>
          <w:rFonts w:asciiTheme="minorHAnsi" w:hAnsiTheme="minorHAnsi" w:cstheme="minorHAnsi"/>
        </w:rPr>
        <w:t xml:space="preserve">This will depend on the nature of the </w:t>
      </w:r>
      <w:r w:rsidR="002721C2" w:rsidRPr="007A66C4">
        <w:rPr>
          <w:rFonts w:asciiTheme="minorHAnsi" w:hAnsiTheme="minorHAnsi" w:cstheme="minorHAnsi"/>
        </w:rPr>
        <w:t>position, the</w:t>
      </w:r>
      <w:r w:rsidR="00C10147" w:rsidRPr="007A66C4">
        <w:rPr>
          <w:rFonts w:asciiTheme="minorHAnsi" w:hAnsiTheme="minorHAnsi" w:cstheme="minorHAnsi"/>
        </w:rPr>
        <w:t xml:space="preserve"> circumstances and background of </w:t>
      </w:r>
      <w:r w:rsidR="000346E3" w:rsidRPr="007A66C4">
        <w:rPr>
          <w:rFonts w:asciiTheme="minorHAnsi" w:hAnsiTheme="minorHAnsi" w:cstheme="minorHAnsi"/>
        </w:rPr>
        <w:t xml:space="preserve">the </w:t>
      </w:r>
      <w:r w:rsidR="00C10147" w:rsidRPr="007A66C4">
        <w:rPr>
          <w:rFonts w:asciiTheme="minorHAnsi" w:hAnsiTheme="minorHAnsi" w:cstheme="minorHAnsi"/>
        </w:rPr>
        <w:t>offence</w:t>
      </w:r>
      <w:r w:rsidR="000346E3" w:rsidRPr="007A66C4">
        <w:rPr>
          <w:rFonts w:asciiTheme="minorHAnsi" w:hAnsiTheme="minorHAnsi" w:cstheme="minorHAnsi"/>
        </w:rPr>
        <w:t>/</w:t>
      </w:r>
      <w:r w:rsidR="00C10147" w:rsidRPr="007A66C4">
        <w:rPr>
          <w:rFonts w:asciiTheme="minorHAnsi" w:hAnsiTheme="minorHAnsi" w:cstheme="minorHAnsi"/>
        </w:rPr>
        <w:t>s</w:t>
      </w:r>
      <w:r w:rsidR="00BA611A" w:rsidRPr="007A66C4">
        <w:rPr>
          <w:rFonts w:asciiTheme="minorHAnsi" w:hAnsiTheme="minorHAnsi" w:cstheme="minorHAnsi"/>
        </w:rPr>
        <w:t>.</w:t>
      </w:r>
      <w:r w:rsidR="00CE17ED" w:rsidRPr="007A66C4">
        <w:rPr>
          <w:rFonts w:asciiTheme="minorHAnsi" w:hAnsiTheme="minorHAnsi" w:cstheme="minorHAnsi"/>
        </w:rPr>
        <w:t xml:space="preserve"> </w:t>
      </w:r>
      <w:r w:rsidR="007A66C4">
        <w:rPr>
          <w:rFonts w:asciiTheme="minorHAnsi" w:hAnsiTheme="minorHAnsi" w:cstheme="minorHAnsi"/>
        </w:rPr>
        <w:t>Balfour Infant School</w:t>
      </w:r>
      <w:r w:rsidR="000346E3" w:rsidRPr="007A66C4">
        <w:rPr>
          <w:rFonts w:asciiTheme="minorHAnsi" w:hAnsiTheme="minorHAnsi" w:cstheme="minorHAnsi"/>
        </w:rPr>
        <w:t xml:space="preserve"> </w:t>
      </w:r>
      <w:r w:rsidR="004D1C00" w:rsidRPr="007A66C4">
        <w:rPr>
          <w:rFonts w:asciiTheme="minorHAnsi" w:hAnsiTheme="minorHAnsi" w:cstheme="minorHAnsi"/>
        </w:rPr>
        <w:t xml:space="preserve">is </w:t>
      </w:r>
      <w:r w:rsidR="007F4001" w:rsidRPr="007A66C4">
        <w:rPr>
          <w:rFonts w:asciiTheme="minorHAnsi" w:hAnsiTheme="minorHAnsi" w:cstheme="minorHAnsi"/>
        </w:rPr>
        <w:t xml:space="preserve">committed to </w:t>
      </w:r>
      <w:r w:rsidR="009630E6" w:rsidRPr="007A66C4">
        <w:rPr>
          <w:rFonts w:asciiTheme="minorHAnsi" w:hAnsiTheme="minorHAnsi" w:cstheme="minorHAnsi"/>
        </w:rPr>
        <w:t xml:space="preserve">equality of opportunity for </w:t>
      </w:r>
      <w:r w:rsidR="00D51FC3" w:rsidRPr="007A66C4">
        <w:rPr>
          <w:rFonts w:asciiTheme="minorHAnsi" w:hAnsiTheme="minorHAnsi" w:cstheme="minorHAnsi"/>
        </w:rPr>
        <w:t>applicants</w:t>
      </w:r>
      <w:r w:rsidR="009630E6" w:rsidRPr="007A66C4">
        <w:rPr>
          <w:rFonts w:asciiTheme="minorHAnsi" w:hAnsiTheme="minorHAnsi" w:cstheme="minorHAnsi"/>
        </w:rPr>
        <w:t xml:space="preserve"> </w:t>
      </w:r>
      <w:r w:rsidR="00CE17ED" w:rsidRPr="007A66C4">
        <w:rPr>
          <w:rFonts w:asciiTheme="minorHAnsi" w:hAnsiTheme="minorHAnsi" w:cstheme="minorHAnsi"/>
        </w:rPr>
        <w:t xml:space="preserve">All candidates will be selected for interview based on their skills, qualifications, </w:t>
      </w:r>
      <w:r w:rsidR="002721C2" w:rsidRPr="007A66C4">
        <w:rPr>
          <w:rFonts w:asciiTheme="minorHAnsi" w:hAnsiTheme="minorHAnsi" w:cstheme="minorHAnsi"/>
        </w:rPr>
        <w:t>experience,</w:t>
      </w:r>
      <w:r w:rsidR="00CE17ED" w:rsidRPr="007A66C4">
        <w:rPr>
          <w:rFonts w:asciiTheme="minorHAnsi" w:hAnsiTheme="minorHAnsi" w:cstheme="minorHAnsi"/>
        </w:rPr>
        <w:t xml:space="preserve"> and suitability </w:t>
      </w:r>
      <w:r w:rsidR="004D1C00" w:rsidRPr="007A66C4">
        <w:rPr>
          <w:rFonts w:asciiTheme="minorHAnsi" w:hAnsiTheme="minorHAnsi" w:cstheme="minorHAnsi"/>
        </w:rPr>
        <w:t xml:space="preserve">only, </w:t>
      </w:r>
      <w:r w:rsidR="00CE17ED" w:rsidRPr="007A66C4">
        <w:rPr>
          <w:rFonts w:asciiTheme="minorHAnsi" w:hAnsiTheme="minorHAnsi" w:cstheme="minorHAnsi"/>
        </w:rPr>
        <w:t>and appointments will be made on merit</w:t>
      </w:r>
      <w:r w:rsidR="004D1C00" w:rsidRPr="007A66C4">
        <w:rPr>
          <w:rFonts w:asciiTheme="minorHAnsi" w:hAnsiTheme="minorHAnsi" w:cstheme="minorHAnsi"/>
        </w:rPr>
        <w:t>.</w:t>
      </w:r>
    </w:p>
    <w:p w14:paraId="3D8D66E1" w14:textId="4CC5F188" w:rsidR="00BA56C9" w:rsidRPr="007A66C4" w:rsidRDefault="00F34AC7" w:rsidP="00BA56C9">
      <w:pPr>
        <w:pStyle w:val="NormalWeb"/>
        <w:jc w:val="both"/>
        <w:rPr>
          <w:rFonts w:asciiTheme="minorHAnsi" w:hAnsiTheme="minorHAnsi" w:cstheme="minorHAnsi"/>
        </w:rPr>
      </w:pPr>
      <w:r w:rsidRPr="007A66C4">
        <w:rPr>
          <w:rFonts w:asciiTheme="minorHAnsi" w:hAnsiTheme="minorHAnsi" w:cstheme="minorHAnsi"/>
        </w:rPr>
        <w:t xml:space="preserve">At </w:t>
      </w:r>
      <w:r w:rsidR="0077128C" w:rsidRPr="007A66C4">
        <w:rPr>
          <w:rFonts w:asciiTheme="minorHAnsi" w:hAnsiTheme="minorHAnsi" w:cstheme="minorHAnsi"/>
        </w:rPr>
        <w:t>interview, o</w:t>
      </w:r>
      <w:r w:rsidR="007A66C4">
        <w:rPr>
          <w:rFonts w:asciiTheme="minorHAnsi" w:hAnsiTheme="minorHAnsi" w:cstheme="minorHAnsi"/>
        </w:rPr>
        <w:t>r in a separate discussion, Balfour Infant School</w:t>
      </w:r>
      <w:r w:rsidRPr="007A66C4">
        <w:rPr>
          <w:rFonts w:asciiTheme="minorHAnsi" w:hAnsiTheme="minorHAnsi" w:cstheme="minorHAnsi"/>
        </w:rPr>
        <w:t xml:space="preserve"> </w:t>
      </w:r>
      <w:r w:rsidR="003042E2" w:rsidRPr="007A66C4">
        <w:rPr>
          <w:rFonts w:asciiTheme="minorHAnsi" w:hAnsiTheme="minorHAnsi" w:cstheme="minorHAnsi"/>
        </w:rPr>
        <w:t xml:space="preserve">will </w:t>
      </w:r>
      <w:r w:rsidR="0077128C" w:rsidRPr="007A66C4">
        <w:rPr>
          <w:rFonts w:asciiTheme="minorHAnsi" w:hAnsiTheme="minorHAnsi" w:cstheme="minorHAnsi"/>
        </w:rPr>
        <w:t>ensure that an open and measured discussion takes place on the subject of any offences</w:t>
      </w:r>
      <w:r w:rsidR="004D1C00" w:rsidRPr="007A66C4">
        <w:rPr>
          <w:rFonts w:asciiTheme="minorHAnsi" w:hAnsiTheme="minorHAnsi" w:cstheme="minorHAnsi"/>
        </w:rPr>
        <w:t>,</w:t>
      </w:r>
      <w:r w:rsidR="004B56CA" w:rsidRPr="007A66C4">
        <w:rPr>
          <w:rFonts w:asciiTheme="minorHAnsi" w:hAnsiTheme="minorHAnsi" w:cstheme="minorHAnsi"/>
        </w:rPr>
        <w:t xml:space="preserve"> </w:t>
      </w:r>
      <w:r w:rsidR="0077128C" w:rsidRPr="007A66C4">
        <w:rPr>
          <w:rFonts w:asciiTheme="minorHAnsi" w:hAnsiTheme="minorHAnsi" w:cstheme="minorHAnsi"/>
        </w:rPr>
        <w:t>or other matter</w:t>
      </w:r>
      <w:r w:rsidR="004D1C00" w:rsidRPr="007A66C4">
        <w:rPr>
          <w:rFonts w:asciiTheme="minorHAnsi" w:hAnsiTheme="minorHAnsi" w:cstheme="minorHAnsi"/>
        </w:rPr>
        <w:t>,</w:t>
      </w:r>
      <w:r w:rsidR="0077128C" w:rsidRPr="007A66C4">
        <w:rPr>
          <w:rFonts w:asciiTheme="minorHAnsi" w:hAnsiTheme="minorHAnsi" w:cstheme="minorHAnsi"/>
        </w:rPr>
        <w:t xml:space="preserve"> that might be relevant to the position</w:t>
      </w:r>
      <w:r w:rsidR="00613840" w:rsidRPr="007A66C4">
        <w:rPr>
          <w:rFonts w:asciiTheme="minorHAnsi" w:hAnsiTheme="minorHAnsi" w:cstheme="minorHAnsi"/>
        </w:rPr>
        <w:t>,</w:t>
      </w:r>
      <w:r w:rsidR="002721C2" w:rsidRPr="007A66C4">
        <w:rPr>
          <w:rFonts w:asciiTheme="minorHAnsi" w:hAnsiTheme="minorHAnsi" w:cstheme="minorHAnsi"/>
        </w:rPr>
        <w:t xml:space="preserve"> </w:t>
      </w:r>
      <w:r w:rsidR="00613840" w:rsidRPr="007A66C4">
        <w:rPr>
          <w:rFonts w:asciiTheme="minorHAnsi" w:hAnsiTheme="minorHAnsi" w:cstheme="minorHAnsi"/>
        </w:rPr>
        <w:t>before effecting the withdrawal of any offer of employment, or other placement.</w:t>
      </w:r>
      <w:r w:rsidR="009630E6" w:rsidRPr="007A66C4">
        <w:rPr>
          <w:rFonts w:asciiTheme="minorHAnsi" w:hAnsiTheme="minorHAnsi" w:cstheme="minorHAnsi"/>
        </w:rPr>
        <w:t xml:space="preserve"> </w:t>
      </w:r>
      <w:r w:rsidR="007A66C4">
        <w:rPr>
          <w:rFonts w:asciiTheme="minorHAnsi" w:hAnsiTheme="minorHAnsi" w:cstheme="minorHAnsi"/>
        </w:rPr>
        <w:t>Balfour Infant School</w:t>
      </w:r>
      <w:r w:rsidR="00C73B42" w:rsidRPr="007A66C4">
        <w:rPr>
          <w:rFonts w:asciiTheme="minorHAnsi" w:hAnsiTheme="minorHAnsi" w:cstheme="minorHAnsi"/>
        </w:rPr>
        <w:t xml:space="preserve"> ensures that all </w:t>
      </w:r>
      <w:r w:rsidR="00613840" w:rsidRPr="007A66C4">
        <w:rPr>
          <w:rFonts w:asciiTheme="minorHAnsi" w:hAnsiTheme="minorHAnsi" w:cstheme="minorHAnsi"/>
        </w:rPr>
        <w:t xml:space="preserve">staff </w:t>
      </w:r>
      <w:r w:rsidR="00C73B42" w:rsidRPr="007A66C4">
        <w:rPr>
          <w:rFonts w:asciiTheme="minorHAnsi" w:hAnsiTheme="minorHAnsi" w:cstheme="minorHAnsi"/>
        </w:rPr>
        <w:t xml:space="preserve">who are involved in the recruitment process and in assessing the relevance and circumstances of </w:t>
      </w:r>
      <w:r w:rsidR="00613840" w:rsidRPr="007A66C4">
        <w:rPr>
          <w:rFonts w:asciiTheme="minorHAnsi" w:hAnsiTheme="minorHAnsi" w:cstheme="minorHAnsi"/>
        </w:rPr>
        <w:t xml:space="preserve">any </w:t>
      </w:r>
      <w:r w:rsidR="00C73B42" w:rsidRPr="007A66C4">
        <w:rPr>
          <w:rFonts w:asciiTheme="minorHAnsi" w:hAnsiTheme="minorHAnsi" w:cstheme="minorHAnsi"/>
        </w:rPr>
        <w:t>offences have access to professional advice</w:t>
      </w:r>
      <w:r w:rsidR="004D1C00" w:rsidRPr="007A66C4">
        <w:rPr>
          <w:rFonts w:asciiTheme="minorHAnsi" w:hAnsiTheme="minorHAnsi" w:cstheme="minorHAnsi"/>
        </w:rPr>
        <w:t>,</w:t>
      </w:r>
      <w:r w:rsidR="00C73B42" w:rsidRPr="007A66C4">
        <w:rPr>
          <w:rFonts w:asciiTheme="minorHAnsi" w:hAnsiTheme="minorHAnsi" w:cstheme="minorHAnsi"/>
        </w:rPr>
        <w:t xml:space="preserve"> and act in accordance with relevant legislation</w:t>
      </w:r>
      <w:r w:rsidR="004D1C00" w:rsidRPr="007A66C4">
        <w:rPr>
          <w:rFonts w:asciiTheme="minorHAnsi" w:hAnsiTheme="minorHAnsi" w:cstheme="minorHAnsi"/>
        </w:rPr>
        <w:t>,</w:t>
      </w:r>
      <w:r w:rsidR="00C73B42" w:rsidRPr="007A66C4">
        <w:rPr>
          <w:rFonts w:asciiTheme="minorHAnsi" w:hAnsiTheme="minorHAnsi" w:cstheme="minorHAnsi"/>
        </w:rPr>
        <w:t xml:space="preserve"> relating to</w:t>
      </w:r>
      <w:r w:rsidR="00613840" w:rsidRPr="007A66C4">
        <w:rPr>
          <w:rFonts w:asciiTheme="minorHAnsi" w:hAnsiTheme="minorHAnsi" w:cstheme="minorHAnsi"/>
        </w:rPr>
        <w:t xml:space="preserve"> the employment of</w:t>
      </w:r>
      <w:r w:rsidR="00C73B42" w:rsidRPr="007A66C4">
        <w:rPr>
          <w:rFonts w:asciiTheme="minorHAnsi" w:hAnsiTheme="minorHAnsi" w:cstheme="minorHAnsi"/>
        </w:rPr>
        <w:t xml:space="preserve"> ex- offenders.</w:t>
      </w:r>
    </w:p>
    <w:p w14:paraId="4300412E" w14:textId="2F9C272D" w:rsidR="007A13E6" w:rsidRPr="007A66C4" w:rsidRDefault="007A66C4" w:rsidP="007A13E6">
      <w:pPr>
        <w:pStyle w:val="NormalWeb"/>
        <w:jc w:val="both"/>
        <w:rPr>
          <w:rFonts w:asciiTheme="minorHAnsi" w:hAnsiTheme="minorHAnsi" w:cstheme="minorHAnsi"/>
        </w:rPr>
      </w:pPr>
      <w:r>
        <w:rPr>
          <w:rFonts w:asciiTheme="minorHAnsi" w:hAnsiTheme="minorHAnsi" w:cstheme="minorHAnsi"/>
        </w:rPr>
        <w:t>Balfour Infant School</w:t>
      </w:r>
      <w:r w:rsidR="007A13E6" w:rsidRPr="007A66C4">
        <w:rPr>
          <w:rFonts w:asciiTheme="minorHAnsi" w:hAnsiTheme="minorHAnsi" w:cstheme="minorHAnsi"/>
        </w:rPr>
        <w:t xml:space="preserve"> also ensures that </w:t>
      </w:r>
      <w:r w:rsidR="00613840" w:rsidRPr="007A66C4">
        <w:rPr>
          <w:rFonts w:asciiTheme="minorHAnsi" w:hAnsiTheme="minorHAnsi" w:cstheme="minorHAnsi"/>
        </w:rPr>
        <w:t xml:space="preserve">staff </w:t>
      </w:r>
      <w:r w:rsidR="007A13E6" w:rsidRPr="007A66C4">
        <w:rPr>
          <w:rFonts w:asciiTheme="minorHAnsi" w:hAnsiTheme="minorHAnsi" w:cstheme="minorHAnsi"/>
        </w:rPr>
        <w:t>have received appropriate guidance and training in the relevant legislation relating to the employment of ex-offenders e.g., the Rehabilitation of Offenders Act 1974.</w:t>
      </w:r>
    </w:p>
    <w:p w14:paraId="21581ABD" w14:textId="4DD4A2C3" w:rsidR="0013016B" w:rsidRPr="007A66C4" w:rsidRDefault="0013016B" w:rsidP="0013016B">
      <w:pPr>
        <w:pStyle w:val="NormalWeb"/>
        <w:jc w:val="both"/>
        <w:rPr>
          <w:rFonts w:asciiTheme="minorHAnsi" w:hAnsiTheme="minorHAnsi" w:cstheme="minorHAnsi"/>
        </w:rPr>
      </w:pPr>
      <w:r w:rsidRPr="007A66C4">
        <w:rPr>
          <w:rFonts w:asciiTheme="minorHAnsi" w:hAnsiTheme="minorHAnsi" w:cstheme="minorHAnsi"/>
        </w:rPr>
        <w:t>Within the defined cat</w:t>
      </w:r>
      <w:r w:rsidR="007A66C4">
        <w:rPr>
          <w:rFonts w:asciiTheme="minorHAnsi" w:hAnsiTheme="minorHAnsi" w:cstheme="minorHAnsi"/>
        </w:rPr>
        <w:t>egories set out by the DBS, Balfour Infant School</w:t>
      </w:r>
      <w:r w:rsidRPr="007A66C4">
        <w:rPr>
          <w:rFonts w:asciiTheme="minorHAnsi" w:hAnsiTheme="minorHAnsi" w:cstheme="minorHAnsi"/>
        </w:rPr>
        <w:t xml:space="preserve"> will exercise the same care in assessing the suitability of volunteers and non-employees as we would for prospective employees of </w:t>
      </w:r>
      <w:r w:rsidR="007A66C4">
        <w:rPr>
          <w:rFonts w:asciiTheme="minorHAnsi" w:hAnsiTheme="minorHAnsi" w:cstheme="minorHAnsi"/>
        </w:rPr>
        <w:t>the school</w:t>
      </w:r>
      <w:r w:rsidRPr="007A66C4">
        <w:rPr>
          <w:rFonts w:asciiTheme="minorHAnsi" w:hAnsiTheme="minorHAnsi" w:cstheme="minorHAnsi"/>
        </w:rPr>
        <w:t xml:space="preserve">. </w:t>
      </w:r>
      <w:r w:rsidR="00796CF5" w:rsidRPr="007A66C4">
        <w:rPr>
          <w:rFonts w:asciiTheme="minorHAnsi" w:hAnsiTheme="minorHAnsi" w:cstheme="minorHAnsi"/>
        </w:rPr>
        <w:t xml:space="preserve">We will </w:t>
      </w:r>
      <w:r w:rsidR="00F65C28" w:rsidRPr="007A66C4">
        <w:rPr>
          <w:rFonts w:asciiTheme="minorHAnsi" w:hAnsiTheme="minorHAnsi" w:cstheme="minorHAnsi"/>
        </w:rPr>
        <w:t xml:space="preserve">only request a </w:t>
      </w:r>
      <w:r w:rsidR="00E97C2F" w:rsidRPr="007A66C4">
        <w:rPr>
          <w:rFonts w:asciiTheme="minorHAnsi" w:hAnsiTheme="minorHAnsi" w:cstheme="minorHAnsi"/>
        </w:rPr>
        <w:t>D</w:t>
      </w:r>
      <w:r w:rsidR="00F65C28" w:rsidRPr="007A66C4">
        <w:rPr>
          <w:rFonts w:asciiTheme="minorHAnsi" w:hAnsiTheme="minorHAnsi" w:cstheme="minorHAnsi"/>
        </w:rPr>
        <w:t xml:space="preserve">BS check for volunteers </w:t>
      </w:r>
      <w:r w:rsidR="00D50A5E" w:rsidRPr="007A66C4">
        <w:rPr>
          <w:rFonts w:asciiTheme="minorHAnsi" w:hAnsiTheme="minorHAnsi" w:cstheme="minorHAnsi"/>
        </w:rPr>
        <w:t>after a th</w:t>
      </w:r>
      <w:r w:rsidR="00613840" w:rsidRPr="007A66C4">
        <w:rPr>
          <w:rFonts w:asciiTheme="minorHAnsi" w:hAnsiTheme="minorHAnsi" w:cstheme="minorHAnsi"/>
        </w:rPr>
        <w:t>o</w:t>
      </w:r>
      <w:r w:rsidR="00D50A5E" w:rsidRPr="007A66C4">
        <w:rPr>
          <w:rFonts w:asciiTheme="minorHAnsi" w:hAnsiTheme="minorHAnsi" w:cstheme="minorHAnsi"/>
        </w:rPr>
        <w:t>rough r</w:t>
      </w:r>
      <w:r w:rsidRPr="007A66C4">
        <w:rPr>
          <w:rFonts w:asciiTheme="minorHAnsi" w:hAnsiTheme="minorHAnsi" w:cstheme="minorHAnsi"/>
        </w:rPr>
        <w:t xml:space="preserve">isk </w:t>
      </w:r>
      <w:r w:rsidR="00D50A5E" w:rsidRPr="007A66C4">
        <w:rPr>
          <w:rFonts w:asciiTheme="minorHAnsi" w:hAnsiTheme="minorHAnsi" w:cstheme="minorHAnsi"/>
        </w:rPr>
        <w:t>a</w:t>
      </w:r>
      <w:r w:rsidRPr="007A66C4">
        <w:rPr>
          <w:rFonts w:asciiTheme="minorHAnsi" w:hAnsiTheme="minorHAnsi" w:cstheme="minorHAnsi"/>
        </w:rPr>
        <w:t xml:space="preserve">ssessment </w:t>
      </w:r>
      <w:r w:rsidR="005806B2" w:rsidRPr="007A66C4">
        <w:rPr>
          <w:rFonts w:asciiTheme="minorHAnsi" w:hAnsiTheme="minorHAnsi" w:cstheme="minorHAnsi"/>
        </w:rPr>
        <w:t>has indicated it is both proportionate and relevant to the position concerned.</w:t>
      </w:r>
    </w:p>
    <w:p w14:paraId="06AEAD07" w14:textId="641FEE79" w:rsidR="00336639" w:rsidRDefault="00336639" w:rsidP="00374B78">
      <w:pPr>
        <w:pStyle w:val="NormalWeb"/>
        <w:jc w:val="both"/>
        <w:rPr>
          <w:rFonts w:asciiTheme="minorHAnsi" w:hAnsiTheme="minorHAnsi" w:cstheme="minorHAnsi"/>
          <w:b/>
          <w:bCs/>
        </w:rPr>
      </w:pPr>
    </w:p>
    <w:p w14:paraId="380C7C5D" w14:textId="09807241" w:rsidR="007A66C4" w:rsidRDefault="007A66C4" w:rsidP="00374B78">
      <w:pPr>
        <w:pStyle w:val="NormalWeb"/>
        <w:jc w:val="both"/>
        <w:rPr>
          <w:rFonts w:asciiTheme="minorHAnsi" w:hAnsiTheme="minorHAnsi" w:cstheme="minorHAnsi"/>
          <w:b/>
          <w:bCs/>
        </w:rPr>
      </w:pPr>
    </w:p>
    <w:p w14:paraId="1FABE881" w14:textId="77777777" w:rsidR="007A66C4" w:rsidRPr="007A66C4" w:rsidRDefault="007A66C4" w:rsidP="00374B78">
      <w:pPr>
        <w:pStyle w:val="NormalWeb"/>
        <w:jc w:val="both"/>
        <w:rPr>
          <w:rFonts w:asciiTheme="minorHAnsi" w:hAnsiTheme="minorHAnsi" w:cstheme="minorHAnsi"/>
          <w:b/>
          <w:bCs/>
        </w:rPr>
      </w:pPr>
    </w:p>
    <w:p w14:paraId="712625D8" w14:textId="35CFF9CB" w:rsidR="00606914" w:rsidRPr="007A66C4" w:rsidRDefault="00262980" w:rsidP="00374B78">
      <w:pPr>
        <w:pStyle w:val="NormalWeb"/>
        <w:jc w:val="both"/>
        <w:rPr>
          <w:rFonts w:asciiTheme="minorHAnsi" w:hAnsiTheme="minorHAnsi" w:cstheme="minorHAnsi"/>
        </w:rPr>
      </w:pPr>
      <w:r w:rsidRPr="007A66C4">
        <w:rPr>
          <w:rFonts w:asciiTheme="minorHAnsi" w:hAnsiTheme="minorHAnsi" w:cstheme="minorHAnsi"/>
          <w:b/>
          <w:bCs/>
        </w:rPr>
        <w:lastRenderedPageBreak/>
        <w:t xml:space="preserve">Retention and Security of Information </w:t>
      </w:r>
    </w:p>
    <w:p w14:paraId="4D5AE03F" w14:textId="43ED252A" w:rsidR="00D10470" w:rsidRPr="007A66C4" w:rsidRDefault="00606914" w:rsidP="00374B78">
      <w:pPr>
        <w:pStyle w:val="NormalWeb"/>
        <w:jc w:val="both"/>
        <w:rPr>
          <w:rFonts w:asciiTheme="minorHAnsi" w:hAnsiTheme="minorHAnsi" w:cstheme="minorHAnsi"/>
        </w:rPr>
      </w:pPr>
      <w:r w:rsidRPr="007A66C4">
        <w:rPr>
          <w:rFonts w:asciiTheme="minorHAnsi" w:hAnsiTheme="minorHAnsi" w:cstheme="minorHAnsi"/>
        </w:rPr>
        <w:t xml:space="preserve">The </w:t>
      </w:r>
      <w:r w:rsidR="0077434D">
        <w:rPr>
          <w:rFonts w:asciiTheme="minorHAnsi" w:hAnsiTheme="minorHAnsi" w:cstheme="minorHAnsi"/>
        </w:rPr>
        <w:t>School z\</w:t>
      </w:r>
      <w:r w:rsidRPr="007A66C4">
        <w:rPr>
          <w:rFonts w:asciiTheme="minorHAnsi" w:hAnsiTheme="minorHAnsi" w:cstheme="minorHAnsi"/>
        </w:rPr>
        <w:t xml:space="preserve"> processes information about an individual's criminal convictions in accordance with its </w:t>
      </w:r>
      <w:r w:rsidR="005A4082" w:rsidRPr="007A66C4">
        <w:rPr>
          <w:rFonts w:asciiTheme="minorHAnsi" w:hAnsiTheme="minorHAnsi" w:cstheme="minorHAnsi"/>
        </w:rPr>
        <w:t>GDPR/Data Protection Policy/</w:t>
      </w:r>
      <w:hyperlink r:id="rId21" w:history="1">
        <w:r w:rsidR="00034351" w:rsidRPr="007A66C4">
          <w:rPr>
            <w:rStyle w:val="Hyperlink"/>
            <w:rFonts w:asciiTheme="minorHAnsi" w:hAnsiTheme="minorHAnsi" w:cstheme="minorHAnsi"/>
          </w:rPr>
          <w:t>DBS Code of Practice</w:t>
        </w:r>
      </w:hyperlink>
      <w:r w:rsidR="00034351" w:rsidRPr="007A66C4">
        <w:rPr>
          <w:rFonts w:asciiTheme="minorHAnsi" w:hAnsiTheme="minorHAnsi" w:cstheme="minorHAnsi"/>
        </w:rPr>
        <w:t xml:space="preserve"> </w:t>
      </w:r>
      <w:r w:rsidR="00E92A45" w:rsidRPr="007A66C4">
        <w:rPr>
          <w:rFonts w:asciiTheme="minorHAnsi" w:hAnsiTheme="minorHAnsi" w:cstheme="minorHAnsi"/>
        </w:rPr>
        <w:t>on the use and handling of disclosure information.</w:t>
      </w:r>
      <w:r w:rsidR="0029138C" w:rsidRPr="007A66C4">
        <w:rPr>
          <w:rFonts w:asciiTheme="minorHAnsi" w:hAnsiTheme="minorHAnsi" w:cstheme="minorHAnsi"/>
        </w:rPr>
        <w:t xml:space="preserve"> A copy is available from the School Office on request.</w:t>
      </w:r>
    </w:p>
    <w:p w14:paraId="7E0F1198" w14:textId="288A2610" w:rsidR="00044884" w:rsidRPr="007A66C4" w:rsidRDefault="00044884" w:rsidP="00374B78">
      <w:pPr>
        <w:pStyle w:val="NormalWeb"/>
        <w:jc w:val="both"/>
        <w:rPr>
          <w:rFonts w:asciiTheme="minorHAnsi" w:hAnsiTheme="minorHAnsi" w:cstheme="minorHAnsi"/>
        </w:rPr>
      </w:pPr>
    </w:p>
    <w:p w14:paraId="56E2F0E1" w14:textId="150B97E0" w:rsidR="00336639" w:rsidRPr="007A66C4" w:rsidRDefault="007A66C4" w:rsidP="00374B78">
      <w:pPr>
        <w:pStyle w:val="NormalWeb"/>
        <w:jc w:val="both"/>
        <w:rPr>
          <w:rFonts w:asciiTheme="minorHAnsi" w:hAnsiTheme="minorHAnsi" w:cstheme="minorHAnsi"/>
        </w:rPr>
      </w:pPr>
      <w:r>
        <w:rPr>
          <w:rFonts w:asciiTheme="minorHAnsi" w:hAnsiTheme="minorHAnsi" w:cstheme="minorHAnsi"/>
        </w:rPr>
        <w:t xml:space="preserve">Medway Guidance </w:t>
      </w:r>
      <w:r w:rsidR="00336639" w:rsidRPr="007A66C4">
        <w:rPr>
          <w:rFonts w:asciiTheme="minorHAnsi" w:hAnsiTheme="minorHAnsi" w:cstheme="minorHAnsi"/>
        </w:rPr>
        <w:t>February 2022</w:t>
      </w:r>
    </w:p>
    <w:p w14:paraId="3DC31476" w14:textId="0B7EEE38" w:rsidR="00044884" w:rsidRPr="007A66C4" w:rsidRDefault="00044884" w:rsidP="00374B78">
      <w:pPr>
        <w:pStyle w:val="NormalWeb"/>
        <w:jc w:val="both"/>
        <w:rPr>
          <w:rFonts w:asciiTheme="minorHAnsi" w:hAnsiTheme="minorHAnsi" w:cstheme="minorHAnsi"/>
        </w:rPr>
      </w:pPr>
    </w:p>
    <w:p w14:paraId="1F858EDF" w14:textId="77777777" w:rsidR="00044884" w:rsidRPr="007A66C4" w:rsidRDefault="00044884" w:rsidP="00374B78">
      <w:pPr>
        <w:pStyle w:val="NormalWeb"/>
        <w:jc w:val="both"/>
        <w:rPr>
          <w:rFonts w:asciiTheme="minorHAnsi" w:hAnsiTheme="minorHAnsi" w:cstheme="minorHAnsi"/>
        </w:rPr>
      </w:pPr>
    </w:p>
    <w:sectPr w:rsidR="00044884" w:rsidRPr="007A66C4">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D05D18" w14:textId="77777777" w:rsidR="001C1FC2" w:rsidRDefault="001C1FC2" w:rsidP="00F23057">
      <w:r>
        <w:separator/>
      </w:r>
    </w:p>
  </w:endnote>
  <w:endnote w:type="continuationSeparator" w:id="0">
    <w:p w14:paraId="3783DA13" w14:textId="77777777" w:rsidR="001C1FC2" w:rsidRDefault="001C1FC2" w:rsidP="00F23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263633"/>
      <w:docPartObj>
        <w:docPartGallery w:val="Page Numbers (Bottom of Page)"/>
        <w:docPartUnique/>
      </w:docPartObj>
    </w:sdtPr>
    <w:sdtEndPr/>
    <w:sdtContent>
      <w:sdt>
        <w:sdtPr>
          <w:id w:val="-1705238520"/>
          <w:docPartObj>
            <w:docPartGallery w:val="Page Numbers (Top of Page)"/>
            <w:docPartUnique/>
          </w:docPartObj>
        </w:sdtPr>
        <w:sdtEndPr/>
        <w:sdtContent>
          <w:p w14:paraId="2F773DCC" w14:textId="6AC06E9E" w:rsidR="00DD0519" w:rsidRDefault="00DD0519">
            <w:pPr>
              <w:pStyle w:val="Footer"/>
            </w:pPr>
            <w:r>
              <w:t xml:space="preserve">Page </w:t>
            </w:r>
            <w:r>
              <w:rPr>
                <w:b/>
                <w:bCs/>
              </w:rPr>
              <w:fldChar w:fldCharType="begin"/>
            </w:r>
            <w:r>
              <w:rPr>
                <w:b/>
                <w:bCs/>
              </w:rPr>
              <w:instrText xml:space="preserve"> PAGE </w:instrText>
            </w:r>
            <w:r>
              <w:rPr>
                <w:b/>
                <w:bCs/>
              </w:rPr>
              <w:fldChar w:fldCharType="separate"/>
            </w:r>
            <w:r w:rsidR="0077434D">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77434D">
              <w:rPr>
                <w:b/>
                <w:bCs/>
                <w:noProof/>
              </w:rPr>
              <w:t>4</w:t>
            </w:r>
            <w:r>
              <w:rPr>
                <w:b/>
                <w:bCs/>
              </w:rPr>
              <w:fldChar w:fldCharType="end"/>
            </w:r>
          </w:p>
        </w:sdtContent>
      </w:sdt>
    </w:sdtContent>
  </w:sdt>
  <w:p w14:paraId="37BB443B" w14:textId="77777777" w:rsidR="00DD0519" w:rsidRDefault="00DD05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4BAE6E" w14:textId="77777777" w:rsidR="001C1FC2" w:rsidRDefault="001C1FC2" w:rsidP="00F23057">
      <w:r>
        <w:separator/>
      </w:r>
    </w:p>
  </w:footnote>
  <w:footnote w:type="continuationSeparator" w:id="0">
    <w:p w14:paraId="334605DF" w14:textId="77777777" w:rsidR="001C1FC2" w:rsidRDefault="001C1FC2" w:rsidP="00F2305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A95C6B"/>
    <w:multiLevelType w:val="hybridMultilevel"/>
    <w:tmpl w:val="F42E4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523FBD"/>
    <w:multiLevelType w:val="hybridMultilevel"/>
    <w:tmpl w:val="029C5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764D9D"/>
    <w:multiLevelType w:val="hybridMultilevel"/>
    <w:tmpl w:val="8B34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E66"/>
    <w:rsid w:val="0001005A"/>
    <w:rsid w:val="00033DE6"/>
    <w:rsid w:val="00034351"/>
    <w:rsid w:val="000346E3"/>
    <w:rsid w:val="00042D5A"/>
    <w:rsid w:val="00044884"/>
    <w:rsid w:val="00064009"/>
    <w:rsid w:val="00071CF8"/>
    <w:rsid w:val="00072A7F"/>
    <w:rsid w:val="00074A5A"/>
    <w:rsid w:val="0008172B"/>
    <w:rsid w:val="00082654"/>
    <w:rsid w:val="000F1C73"/>
    <w:rsid w:val="000F6733"/>
    <w:rsid w:val="001074BC"/>
    <w:rsid w:val="00111DC9"/>
    <w:rsid w:val="00112F5E"/>
    <w:rsid w:val="001204BD"/>
    <w:rsid w:val="00125E6D"/>
    <w:rsid w:val="0013016B"/>
    <w:rsid w:val="0014326E"/>
    <w:rsid w:val="00146A67"/>
    <w:rsid w:val="0015537E"/>
    <w:rsid w:val="00156DA8"/>
    <w:rsid w:val="00173C09"/>
    <w:rsid w:val="00182D7A"/>
    <w:rsid w:val="001944F9"/>
    <w:rsid w:val="001C1FC2"/>
    <w:rsid w:val="001C7367"/>
    <w:rsid w:val="001C7884"/>
    <w:rsid w:val="00216007"/>
    <w:rsid w:val="00222A51"/>
    <w:rsid w:val="00241238"/>
    <w:rsid w:val="00245C2F"/>
    <w:rsid w:val="00262980"/>
    <w:rsid w:val="002652CB"/>
    <w:rsid w:val="002721C2"/>
    <w:rsid w:val="0029138C"/>
    <w:rsid w:val="002A54BA"/>
    <w:rsid w:val="002D19C0"/>
    <w:rsid w:val="002D5D3E"/>
    <w:rsid w:val="002E5C12"/>
    <w:rsid w:val="002F1EC8"/>
    <w:rsid w:val="003042E2"/>
    <w:rsid w:val="00312E66"/>
    <w:rsid w:val="00317507"/>
    <w:rsid w:val="003272B2"/>
    <w:rsid w:val="00336639"/>
    <w:rsid w:val="00344A11"/>
    <w:rsid w:val="00350FE5"/>
    <w:rsid w:val="00366F3B"/>
    <w:rsid w:val="00366FD6"/>
    <w:rsid w:val="0037038B"/>
    <w:rsid w:val="00373114"/>
    <w:rsid w:val="00374B78"/>
    <w:rsid w:val="00382393"/>
    <w:rsid w:val="00387DA1"/>
    <w:rsid w:val="003B1192"/>
    <w:rsid w:val="003B27F5"/>
    <w:rsid w:val="003B4E98"/>
    <w:rsid w:val="003F6EB1"/>
    <w:rsid w:val="00430AA6"/>
    <w:rsid w:val="00470520"/>
    <w:rsid w:val="00474504"/>
    <w:rsid w:val="00475B54"/>
    <w:rsid w:val="0047752F"/>
    <w:rsid w:val="004778E3"/>
    <w:rsid w:val="00480A4A"/>
    <w:rsid w:val="004901AA"/>
    <w:rsid w:val="004953D2"/>
    <w:rsid w:val="004A7586"/>
    <w:rsid w:val="004B2511"/>
    <w:rsid w:val="004B56CA"/>
    <w:rsid w:val="004D0093"/>
    <w:rsid w:val="004D1C00"/>
    <w:rsid w:val="00505305"/>
    <w:rsid w:val="005324E0"/>
    <w:rsid w:val="00535711"/>
    <w:rsid w:val="005523AE"/>
    <w:rsid w:val="00561A0C"/>
    <w:rsid w:val="005806B2"/>
    <w:rsid w:val="005A339A"/>
    <w:rsid w:val="005A4082"/>
    <w:rsid w:val="005A4149"/>
    <w:rsid w:val="005D485D"/>
    <w:rsid w:val="005F2E07"/>
    <w:rsid w:val="005F3D26"/>
    <w:rsid w:val="00606914"/>
    <w:rsid w:val="00613840"/>
    <w:rsid w:val="00640E53"/>
    <w:rsid w:val="00660D71"/>
    <w:rsid w:val="00662D9C"/>
    <w:rsid w:val="006914AA"/>
    <w:rsid w:val="006937C4"/>
    <w:rsid w:val="006B7B7B"/>
    <w:rsid w:val="006C564B"/>
    <w:rsid w:val="006C7FFC"/>
    <w:rsid w:val="006F271E"/>
    <w:rsid w:val="006F51C4"/>
    <w:rsid w:val="006F5EE5"/>
    <w:rsid w:val="007058E2"/>
    <w:rsid w:val="00716DB9"/>
    <w:rsid w:val="0072229A"/>
    <w:rsid w:val="00730BE1"/>
    <w:rsid w:val="0077128C"/>
    <w:rsid w:val="00771DDE"/>
    <w:rsid w:val="00771F3D"/>
    <w:rsid w:val="0077434D"/>
    <w:rsid w:val="00784485"/>
    <w:rsid w:val="00796CF5"/>
    <w:rsid w:val="007A13E6"/>
    <w:rsid w:val="007A2142"/>
    <w:rsid w:val="007A66C4"/>
    <w:rsid w:val="007B03CF"/>
    <w:rsid w:val="007C4DCB"/>
    <w:rsid w:val="007E44B8"/>
    <w:rsid w:val="007F4001"/>
    <w:rsid w:val="007F718C"/>
    <w:rsid w:val="0083096E"/>
    <w:rsid w:val="008443A6"/>
    <w:rsid w:val="00846184"/>
    <w:rsid w:val="008627D0"/>
    <w:rsid w:val="008668CD"/>
    <w:rsid w:val="008820B4"/>
    <w:rsid w:val="00883DC5"/>
    <w:rsid w:val="008928D8"/>
    <w:rsid w:val="008B2705"/>
    <w:rsid w:val="008F0BBC"/>
    <w:rsid w:val="008F392B"/>
    <w:rsid w:val="00923C4C"/>
    <w:rsid w:val="00930CEA"/>
    <w:rsid w:val="009339D3"/>
    <w:rsid w:val="00935A5B"/>
    <w:rsid w:val="00937551"/>
    <w:rsid w:val="009502E8"/>
    <w:rsid w:val="009630E6"/>
    <w:rsid w:val="0098131A"/>
    <w:rsid w:val="0099010C"/>
    <w:rsid w:val="009956E0"/>
    <w:rsid w:val="009A4446"/>
    <w:rsid w:val="009B0D3D"/>
    <w:rsid w:val="009D6A54"/>
    <w:rsid w:val="009F27DA"/>
    <w:rsid w:val="009F3FB8"/>
    <w:rsid w:val="00A02A53"/>
    <w:rsid w:val="00A03E26"/>
    <w:rsid w:val="00A40EB3"/>
    <w:rsid w:val="00A442CF"/>
    <w:rsid w:val="00A8052E"/>
    <w:rsid w:val="00A81A2B"/>
    <w:rsid w:val="00A90400"/>
    <w:rsid w:val="00AB0312"/>
    <w:rsid w:val="00AB088A"/>
    <w:rsid w:val="00AC036A"/>
    <w:rsid w:val="00AC05CF"/>
    <w:rsid w:val="00AC0BB7"/>
    <w:rsid w:val="00AC2FD2"/>
    <w:rsid w:val="00AD3FED"/>
    <w:rsid w:val="00AD7717"/>
    <w:rsid w:val="00AE0931"/>
    <w:rsid w:val="00AF0C14"/>
    <w:rsid w:val="00B15C94"/>
    <w:rsid w:val="00B376D8"/>
    <w:rsid w:val="00B379A9"/>
    <w:rsid w:val="00B45359"/>
    <w:rsid w:val="00B66BC3"/>
    <w:rsid w:val="00B71072"/>
    <w:rsid w:val="00B947C1"/>
    <w:rsid w:val="00BA56C9"/>
    <w:rsid w:val="00BA611A"/>
    <w:rsid w:val="00BC1266"/>
    <w:rsid w:val="00BC6D0C"/>
    <w:rsid w:val="00BD5FF7"/>
    <w:rsid w:val="00C00F5D"/>
    <w:rsid w:val="00C10147"/>
    <w:rsid w:val="00C1534D"/>
    <w:rsid w:val="00C203DA"/>
    <w:rsid w:val="00C36898"/>
    <w:rsid w:val="00C439A4"/>
    <w:rsid w:val="00C454FA"/>
    <w:rsid w:val="00C6476B"/>
    <w:rsid w:val="00C701B9"/>
    <w:rsid w:val="00C7166F"/>
    <w:rsid w:val="00C7305F"/>
    <w:rsid w:val="00C73B42"/>
    <w:rsid w:val="00C8255C"/>
    <w:rsid w:val="00C9789A"/>
    <w:rsid w:val="00CA4461"/>
    <w:rsid w:val="00CB35D6"/>
    <w:rsid w:val="00CD6705"/>
    <w:rsid w:val="00CE17ED"/>
    <w:rsid w:val="00CE2D6B"/>
    <w:rsid w:val="00CE496E"/>
    <w:rsid w:val="00D00E84"/>
    <w:rsid w:val="00D05CF9"/>
    <w:rsid w:val="00D10470"/>
    <w:rsid w:val="00D14865"/>
    <w:rsid w:val="00D214CA"/>
    <w:rsid w:val="00D32642"/>
    <w:rsid w:val="00D328A5"/>
    <w:rsid w:val="00D35DFC"/>
    <w:rsid w:val="00D50A5E"/>
    <w:rsid w:val="00D51FC3"/>
    <w:rsid w:val="00D5486D"/>
    <w:rsid w:val="00D630A4"/>
    <w:rsid w:val="00D711BF"/>
    <w:rsid w:val="00D71D2E"/>
    <w:rsid w:val="00D96998"/>
    <w:rsid w:val="00DA13EA"/>
    <w:rsid w:val="00DA1B12"/>
    <w:rsid w:val="00DA396C"/>
    <w:rsid w:val="00DB2F7A"/>
    <w:rsid w:val="00DB3D50"/>
    <w:rsid w:val="00DB618E"/>
    <w:rsid w:val="00DC309A"/>
    <w:rsid w:val="00DD0519"/>
    <w:rsid w:val="00DD3277"/>
    <w:rsid w:val="00DF73DA"/>
    <w:rsid w:val="00E0597F"/>
    <w:rsid w:val="00E16FD1"/>
    <w:rsid w:val="00E73BF8"/>
    <w:rsid w:val="00E76F17"/>
    <w:rsid w:val="00E9110B"/>
    <w:rsid w:val="00E92A45"/>
    <w:rsid w:val="00E97B1C"/>
    <w:rsid w:val="00E97C2F"/>
    <w:rsid w:val="00EA33D0"/>
    <w:rsid w:val="00EB0DF9"/>
    <w:rsid w:val="00EB7734"/>
    <w:rsid w:val="00EC2B59"/>
    <w:rsid w:val="00EE0131"/>
    <w:rsid w:val="00EF2B33"/>
    <w:rsid w:val="00EF69ED"/>
    <w:rsid w:val="00F22995"/>
    <w:rsid w:val="00F23057"/>
    <w:rsid w:val="00F23232"/>
    <w:rsid w:val="00F31BED"/>
    <w:rsid w:val="00F328E6"/>
    <w:rsid w:val="00F3310C"/>
    <w:rsid w:val="00F34AC7"/>
    <w:rsid w:val="00F52994"/>
    <w:rsid w:val="00F6423B"/>
    <w:rsid w:val="00F64E93"/>
    <w:rsid w:val="00F65C28"/>
    <w:rsid w:val="00F81F5C"/>
    <w:rsid w:val="00FC17F5"/>
    <w:rsid w:val="00FC5836"/>
    <w:rsid w:val="00FE58F4"/>
    <w:rsid w:val="00FF7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2586E51A"/>
  <w15:chartTrackingRefBased/>
  <w15:docId w15:val="{24452518-E1E0-4238-B4B1-AAB569A69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paragraph" w:styleId="Heading5">
    <w:name w:val="heading 5"/>
    <w:basedOn w:val="Normal"/>
    <w:link w:val="Heading5Char"/>
    <w:uiPriority w:val="9"/>
    <w:qFormat/>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customStyle="1" w:styleId="text-align-left">
    <w:name w:val="text-align-left"/>
    <w:basedOn w:val="Normal"/>
    <w:pPr>
      <w:spacing w:before="100" w:beforeAutospacing="1" w:after="100" w:afterAutospacing="1"/>
    </w:pPr>
  </w:style>
  <w:style w:type="paragraph" w:customStyle="1" w:styleId="text-align-center">
    <w:name w:val="text-align-center"/>
    <w:basedOn w:val="Normal"/>
    <w:pPr>
      <w:spacing w:before="100" w:beforeAutospacing="1" w:after="100" w:afterAutospacing="1"/>
      <w:jc w:val="center"/>
    </w:pPr>
  </w:style>
  <w:style w:type="paragraph" w:customStyle="1" w:styleId="text-align-right">
    <w:name w:val="text-align-right"/>
    <w:basedOn w:val="Normal"/>
    <w:pPr>
      <w:spacing w:before="100" w:beforeAutospacing="1" w:after="100" w:afterAutospacing="1"/>
      <w:jc w:val="right"/>
    </w:pPr>
  </w:style>
  <w:style w:type="paragraph" w:customStyle="1" w:styleId="quote-box">
    <w:name w:val="quote-box"/>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customStyle="1" w:styleId="article-content-download">
    <w:name w:val="article-content-download"/>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customStyle="1" w:styleId="key-points">
    <w:name w:val="key-points"/>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customStyle="1" w:styleId="article-box">
    <w:name w:val="article-box"/>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styleId="NormalWeb">
    <w:name w:val="Normal (Web)"/>
    <w:basedOn w:val="Normal"/>
    <w:uiPriority w:val="99"/>
    <w:unhideWhenUsed/>
    <w:pPr>
      <w:spacing w:before="100" w:beforeAutospacing="1" w:after="100" w:afterAutospacing="1"/>
    </w:pPr>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sz w:val="24"/>
      <w:szCs w:val="24"/>
    </w:rPr>
  </w:style>
  <w:style w:type="character" w:customStyle="1" w:styleId="UnresolvedMention">
    <w:name w:val="Unresolved Mention"/>
    <w:basedOn w:val="DefaultParagraphFont"/>
    <w:uiPriority w:val="99"/>
    <w:semiHidden/>
    <w:unhideWhenUsed/>
    <w:rsid w:val="00AB0312"/>
    <w:rPr>
      <w:color w:val="605E5C"/>
      <w:shd w:val="clear" w:color="auto" w:fill="E1DFDD"/>
    </w:rPr>
  </w:style>
  <w:style w:type="paragraph" w:styleId="Revision">
    <w:name w:val="Revision"/>
    <w:hidden/>
    <w:uiPriority w:val="99"/>
    <w:semiHidden/>
    <w:rsid w:val="00CD6705"/>
    <w:rPr>
      <w:rFonts w:eastAsiaTheme="minorEastAsia"/>
      <w:sz w:val="24"/>
      <w:szCs w:val="24"/>
    </w:rPr>
  </w:style>
  <w:style w:type="paragraph" w:styleId="Header">
    <w:name w:val="header"/>
    <w:basedOn w:val="Normal"/>
    <w:link w:val="HeaderChar"/>
    <w:uiPriority w:val="99"/>
    <w:unhideWhenUsed/>
    <w:rsid w:val="00DD0519"/>
    <w:pPr>
      <w:tabs>
        <w:tab w:val="center" w:pos="4513"/>
        <w:tab w:val="right" w:pos="9026"/>
      </w:tabs>
    </w:pPr>
  </w:style>
  <w:style w:type="character" w:customStyle="1" w:styleId="HeaderChar">
    <w:name w:val="Header Char"/>
    <w:basedOn w:val="DefaultParagraphFont"/>
    <w:link w:val="Header"/>
    <w:uiPriority w:val="99"/>
    <w:rsid w:val="00DD0519"/>
    <w:rPr>
      <w:rFonts w:eastAsiaTheme="minorEastAsia"/>
      <w:sz w:val="24"/>
      <w:szCs w:val="24"/>
    </w:rPr>
  </w:style>
  <w:style w:type="paragraph" w:styleId="Footer">
    <w:name w:val="footer"/>
    <w:basedOn w:val="Normal"/>
    <w:link w:val="FooterChar"/>
    <w:uiPriority w:val="99"/>
    <w:unhideWhenUsed/>
    <w:rsid w:val="00DD0519"/>
    <w:pPr>
      <w:tabs>
        <w:tab w:val="center" w:pos="4513"/>
        <w:tab w:val="right" w:pos="9026"/>
      </w:tabs>
    </w:pPr>
  </w:style>
  <w:style w:type="character" w:customStyle="1" w:styleId="FooterChar">
    <w:name w:val="Footer Char"/>
    <w:basedOn w:val="DefaultParagraphFont"/>
    <w:link w:val="Footer"/>
    <w:uiPriority w:val="99"/>
    <w:rsid w:val="00DD0519"/>
    <w:rPr>
      <w:rFonts w:eastAsiaTheme="minorEastAsia"/>
      <w:sz w:val="24"/>
      <w:szCs w:val="24"/>
    </w:rPr>
  </w:style>
  <w:style w:type="character" w:styleId="CommentReference">
    <w:name w:val="annotation reference"/>
    <w:basedOn w:val="DefaultParagraphFont"/>
    <w:uiPriority w:val="99"/>
    <w:semiHidden/>
    <w:unhideWhenUsed/>
    <w:rsid w:val="00B947C1"/>
    <w:rPr>
      <w:sz w:val="16"/>
      <w:szCs w:val="16"/>
    </w:rPr>
  </w:style>
  <w:style w:type="paragraph" w:styleId="CommentText">
    <w:name w:val="annotation text"/>
    <w:basedOn w:val="Normal"/>
    <w:link w:val="CommentTextChar"/>
    <w:uiPriority w:val="99"/>
    <w:semiHidden/>
    <w:unhideWhenUsed/>
    <w:rsid w:val="00B947C1"/>
    <w:rPr>
      <w:sz w:val="20"/>
      <w:szCs w:val="20"/>
    </w:rPr>
  </w:style>
  <w:style w:type="character" w:customStyle="1" w:styleId="CommentTextChar">
    <w:name w:val="Comment Text Char"/>
    <w:basedOn w:val="DefaultParagraphFont"/>
    <w:link w:val="CommentText"/>
    <w:uiPriority w:val="99"/>
    <w:semiHidden/>
    <w:rsid w:val="00B947C1"/>
    <w:rPr>
      <w:rFonts w:eastAsiaTheme="minorEastAsia"/>
    </w:rPr>
  </w:style>
  <w:style w:type="paragraph" w:styleId="CommentSubject">
    <w:name w:val="annotation subject"/>
    <w:basedOn w:val="CommentText"/>
    <w:next w:val="CommentText"/>
    <w:link w:val="CommentSubjectChar"/>
    <w:uiPriority w:val="99"/>
    <w:semiHidden/>
    <w:unhideWhenUsed/>
    <w:rsid w:val="00B947C1"/>
    <w:rPr>
      <w:b/>
      <w:bCs/>
    </w:rPr>
  </w:style>
  <w:style w:type="character" w:customStyle="1" w:styleId="CommentSubjectChar">
    <w:name w:val="Comment Subject Char"/>
    <w:basedOn w:val="CommentTextChar"/>
    <w:link w:val="CommentSubject"/>
    <w:uiPriority w:val="99"/>
    <w:semiHidden/>
    <w:rsid w:val="00B947C1"/>
    <w:rPr>
      <w:rFonts w:eastAsiaTheme="minorEastAsia"/>
      <w:b/>
      <w:bCs/>
    </w:rPr>
  </w:style>
  <w:style w:type="paragraph" w:styleId="PlainText">
    <w:name w:val="Plain Text"/>
    <w:basedOn w:val="Normal"/>
    <w:link w:val="PlainTextChar"/>
    <w:semiHidden/>
    <w:unhideWhenUsed/>
    <w:rsid w:val="007A66C4"/>
    <w:rPr>
      <w:rFonts w:ascii="Courier New" w:eastAsia="Times New Roman" w:hAnsi="Courier New"/>
      <w:sz w:val="20"/>
      <w:szCs w:val="20"/>
    </w:rPr>
  </w:style>
  <w:style w:type="character" w:customStyle="1" w:styleId="PlainTextChar">
    <w:name w:val="Plain Text Char"/>
    <w:basedOn w:val="DefaultParagraphFont"/>
    <w:link w:val="PlainText"/>
    <w:semiHidden/>
    <w:rsid w:val="007A66C4"/>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1366">
      <w:bodyDiv w:val="1"/>
      <w:marLeft w:val="0"/>
      <w:marRight w:val="0"/>
      <w:marTop w:val="0"/>
      <w:marBottom w:val="0"/>
      <w:divBdr>
        <w:top w:val="none" w:sz="0" w:space="0" w:color="auto"/>
        <w:left w:val="none" w:sz="0" w:space="0" w:color="auto"/>
        <w:bottom w:val="none" w:sz="0" w:space="0" w:color="auto"/>
        <w:right w:val="none" w:sz="0" w:space="0" w:color="auto"/>
      </w:divBdr>
    </w:div>
    <w:div w:id="736636694">
      <w:bodyDiv w:val="1"/>
      <w:marLeft w:val="0"/>
      <w:marRight w:val="0"/>
      <w:marTop w:val="0"/>
      <w:marBottom w:val="0"/>
      <w:divBdr>
        <w:top w:val="none" w:sz="0" w:space="0" w:color="auto"/>
        <w:left w:val="none" w:sz="0" w:space="0" w:color="auto"/>
        <w:bottom w:val="none" w:sz="0" w:space="0" w:color="auto"/>
        <w:right w:val="none" w:sz="0" w:space="0" w:color="auto"/>
      </w:divBdr>
    </w:div>
    <w:div w:id="829490792">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yperlink" Target="https://www.gov.uk/government/publications/disqualification-under-the-childcare-act-2006/disqualification-under-the-childcare-act-2006" TargetMode="External"/><Relationship Id="rId3" Type="http://schemas.openxmlformats.org/officeDocument/2006/relationships/customXml" Target="../customXml/item3.xml"/><Relationship Id="rId21" Type="http://schemas.openxmlformats.org/officeDocument/2006/relationships/hyperlink" Target="https://www.gov.uk/government/publications/dbs-code-of-practice" TargetMode="External"/><Relationship Id="rId7" Type="http://schemas.openxmlformats.org/officeDocument/2006/relationships/webSettings" Target="webSettings.xml"/><Relationship Id="rId12" Type="http://schemas.openxmlformats.org/officeDocument/2006/relationships/hyperlink" Target="https://www.gov.uk/government/publications/dbs-code-of-practice" TargetMode="External"/><Relationship Id="rId17" Type="http://schemas.openxmlformats.org/officeDocument/2006/relationships/hyperlink" Target="https://www.gov.uk/government/publications/barring-unsuitable-individuals-from-managing-independent-schools" TargetMode="External"/><Relationship Id="rId25"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s://www.gov.uk/government/collections/dbs-update-service-promotional-materia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government/organisations/disclosure-and-barring-service/about%23dbs-checks."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gov.uk/government/collections/teacher-misconduc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search/all?keywords=filtering&amp;order=relevanc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E0297B2F538C4E98529AA4BFB6F37C" ma:contentTypeVersion="22" ma:contentTypeDescription="Create a new document." ma:contentTypeScope="" ma:versionID="197628e21b92b4b489ed265e0d48c7a2">
  <xsd:schema xmlns:xsd="http://www.w3.org/2001/XMLSchema" xmlns:xs="http://www.w3.org/2001/XMLSchema" xmlns:p="http://schemas.microsoft.com/office/2006/metadata/properties" xmlns:ns2="1debdb59-1b6d-49b8-adf1-a4090596c773" xmlns:ns3="f92a3a2a-fef1-42ea-b90a-8c4b63574e02" targetNamespace="http://schemas.microsoft.com/office/2006/metadata/properties" ma:root="true" ma:fieldsID="4329e12d155c1eb7bbf54bba4fdcca02" ns2:_="" ns3:_="">
    <xsd:import namespace="1debdb59-1b6d-49b8-adf1-a4090596c773"/>
    <xsd:import namespace="f92a3a2a-fef1-42ea-b90a-8c4b63574e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ebdb59-1b6d-49b8-adf1-a4090596c7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214b621-98a3-44cc-ac87-136a1d15fca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2a3a2a-fef1-42ea-b90a-8c4b63574e0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eb160b0-3b81-40af-a076-12d11da60f05}" ma:internalName="TaxCatchAll" ma:showField="CatchAllData" ma:web="f92a3a2a-fef1-42ea-b90a-8c4b63574e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f92a3a2a-fef1-42ea-b90a-8c4b63574e02" xsi:nil="true"/>
    <lcf76f155ced4ddcb4097134ff3c332f xmlns="1debdb59-1b6d-49b8-adf1-a4090596c7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B5E9F2E-961E-4993-94CD-06D085C0C1D7}"/>
</file>

<file path=customXml/itemProps2.xml><?xml version="1.0" encoding="utf-8"?>
<ds:datastoreItem xmlns:ds="http://schemas.openxmlformats.org/officeDocument/2006/customXml" ds:itemID="{6CACAA3A-416F-4A92-B338-86B066EC9617}">
  <ds:schemaRefs>
    <ds:schemaRef ds:uri="http://schemas.microsoft.com/sharepoint/v3/contenttype/forms"/>
  </ds:schemaRefs>
</ds:datastoreItem>
</file>

<file path=customXml/itemProps3.xml><?xml version="1.0" encoding="utf-8"?>
<ds:datastoreItem xmlns:ds="http://schemas.openxmlformats.org/officeDocument/2006/customXml" ds:itemID="{DE679C30-CBF4-4DE8-B391-D45D4D6B17C6}">
  <ds:schemaRefs>
    <ds:schemaRef ds:uri="http://schemas.openxmlformats.org/officeDocument/2006/bibliography"/>
  </ds:schemaRefs>
</ds:datastoreItem>
</file>

<file path=customXml/itemProps4.xml><?xml version="1.0" encoding="utf-8"?>
<ds:datastoreItem xmlns:ds="http://schemas.openxmlformats.org/officeDocument/2006/customXml" ds:itemID="{49A8D103-49BA-4AD9-867E-C71219AA3F52}"/>
</file>

<file path=docProps/app.xml><?xml version="1.0" encoding="utf-8"?>
<Properties xmlns="http://schemas.openxmlformats.org/officeDocument/2006/extended-properties" xmlns:vt="http://schemas.openxmlformats.org/officeDocument/2006/docPropsVTypes">
  <Template>Normal</Template>
  <TotalTime>17</TotalTime>
  <Pages>4</Pages>
  <Words>1088</Words>
  <Characters>6204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trainor, nicola</dc:creator>
  <cp:keywords/>
  <dc:description/>
  <cp:lastModifiedBy>Donna Atkinson</cp:lastModifiedBy>
  <cp:revision>7</cp:revision>
  <dcterms:created xsi:type="dcterms:W3CDTF">2022-06-23T13:21:00Z</dcterms:created>
  <dcterms:modified xsi:type="dcterms:W3CDTF">2023-09-21T13:29:00Z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0x010100F9E0297B2F538C4E98529AA4BFB6F37C</vt:lpwstr>
  </property>
</Properties>
</file>